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pBdr>
          <w:bottom w:val="single" w:color="auto" w:sz="6" w:space="1"/>
        </w:pBdr>
        <w:jc w:val="both"/>
        <w:rPr>
          <w:rFonts w:ascii="Arial" w:hAnsi="Arial" w:cs="Arial" w:eastAsiaTheme="minorEastAsia"/>
          <w:lang w:eastAsia="zh-CN"/>
        </w:rPr>
      </w:pPr>
      <w:r>
        <w:rPr>
          <w:rFonts w:ascii="Arial" w:hAnsi="Arial" w:cs="Arial"/>
        </w:rPr>
        <w:t>SUPPLEMENTARY MATERIAL</w:t>
      </w:r>
    </w:p>
    <w:p>
      <w:pPr>
        <w:pStyle w:val="15"/>
        <w:rPr>
          <w:rFonts w:eastAsiaTheme="minorEastAsia"/>
          <w:color w:val="000000" w:themeColor="text1"/>
          <w:szCs w:val="21"/>
          <w:lang w:eastAsia="zh-CN"/>
          <w14:textFill>
            <w14:solidFill>
              <w14:schemeClr w14:val="tx1"/>
            </w14:solidFill>
          </w14:textFill>
        </w:rPr>
      </w:pPr>
      <w:bookmarkStart w:id="0" w:name="OLE_LINK18"/>
      <w:bookmarkStart w:id="1" w:name="_Hlk96502000"/>
      <w:r>
        <w:rPr>
          <w:rFonts w:hint="eastAsia" w:eastAsiaTheme="minorEastAsia"/>
          <w:color w:val="000000" w:themeColor="text1"/>
          <w:szCs w:val="21"/>
          <w:lang w:eastAsia="zh-CN"/>
          <w14:textFill>
            <w14:solidFill>
              <w14:schemeClr w14:val="tx1"/>
            </w14:solidFill>
          </w14:textFill>
        </w:rPr>
        <w:t>Large</w:t>
      </w:r>
      <w:r>
        <w:rPr>
          <w:rFonts w:eastAsiaTheme="minorEastAsia"/>
          <w:color w:val="000000" w:themeColor="text1"/>
          <w:szCs w:val="21"/>
          <w:lang w:eastAsia="zh-CN"/>
          <w14:textFill>
            <w14:solidFill>
              <w14:schemeClr w14:val="tx1"/>
            </w14:solidFill>
          </w14:textFill>
        </w:rPr>
        <w:t xml:space="preserve"> viewing angle</w:t>
      </w:r>
      <w:r>
        <w:rPr>
          <w:rFonts w:hint="eastAsia" w:eastAsiaTheme="minorEastAsia"/>
          <w:color w:val="000000" w:themeColor="text1"/>
          <w:szCs w:val="21"/>
          <w:lang w:eastAsia="zh-CN"/>
          <w14:textFill>
            <w14:solidFill>
              <w14:schemeClr w14:val="tx1"/>
            </w14:solidFill>
          </w14:textFill>
        </w:rPr>
        <w:t xml:space="preserve"> </w:t>
      </w:r>
      <w:r>
        <w:rPr>
          <w:rFonts w:eastAsiaTheme="minorEastAsia"/>
          <w:color w:val="000000" w:themeColor="text1"/>
          <w:szCs w:val="21"/>
          <w:lang w:eastAsia="zh-CN"/>
          <w14:textFill>
            <w14:solidFill>
              <w14:schemeClr w14:val="tx1"/>
            </w14:solidFill>
          </w14:textFill>
        </w:rPr>
        <w:t xml:space="preserve">holographic 3D display </w:t>
      </w:r>
      <w:r>
        <w:rPr>
          <w:rFonts w:hint="eastAsia" w:eastAsiaTheme="minorEastAsia"/>
          <w:color w:val="000000" w:themeColor="text1"/>
          <w:szCs w:val="21"/>
          <w:lang w:eastAsia="zh-CN"/>
          <w14:textFill>
            <w14:solidFill>
              <w14:schemeClr w14:val="tx1"/>
            </w14:solidFill>
          </w14:textFill>
        </w:rPr>
        <w:t xml:space="preserve">system </w:t>
      </w:r>
    </w:p>
    <w:p>
      <w:pPr>
        <w:pStyle w:val="15"/>
        <w:rPr>
          <w:color w:val="000000" w:themeColor="text1"/>
          <w14:textFill>
            <w14:solidFill>
              <w14:schemeClr w14:val="tx1"/>
            </w14:solidFill>
          </w14:textFill>
        </w:rPr>
      </w:pPr>
      <w:r>
        <w:rPr>
          <w:rFonts w:hint="eastAsia" w:eastAsiaTheme="minorEastAsia"/>
          <w:color w:val="000000" w:themeColor="text1"/>
          <w:szCs w:val="21"/>
          <w:lang w:eastAsia="zh-CN"/>
          <w14:textFill>
            <w14:solidFill>
              <w14:schemeClr w14:val="tx1"/>
            </w14:solidFill>
          </w14:textFill>
        </w:rPr>
        <w:t>based on</w:t>
      </w:r>
      <w:r>
        <w:rPr>
          <w:rFonts w:eastAsiaTheme="minorEastAsia"/>
          <w:color w:val="000000" w:themeColor="text1"/>
          <w:szCs w:val="21"/>
          <w:lang w:eastAsia="zh-CN"/>
          <w14:textFill>
            <w14:solidFill>
              <w14:schemeClr w14:val="tx1"/>
            </w14:solidFill>
          </w14:textFill>
        </w:rPr>
        <w:t xml:space="preserve"> </w:t>
      </w:r>
      <w:r>
        <w:rPr>
          <w:rFonts w:hint="eastAsia" w:eastAsiaTheme="minorEastAsia"/>
          <w:color w:val="000000" w:themeColor="text1"/>
          <w:szCs w:val="21"/>
          <w:lang w:eastAsia="zh-CN"/>
          <w14:textFill>
            <w14:solidFill>
              <w14:schemeClr w14:val="tx1"/>
            </w14:solidFill>
          </w14:textFill>
        </w:rPr>
        <w:t>maximum diffraction modulation</w:t>
      </w:r>
      <w:bookmarkEnd w:id="0"/>
      <w:bookmarkEnd w:id="1"/>
    </w:p>
    <w:p>
      <w:pPr>
        <w:pStyle w:val="16"/>
        <w:rPr>
          <w:color w:val="000000" w:themeColor="text1"/>
          <w14:textFill>
            <w14:solidFill>
              <w14:schemeClr w14:val="tx1"/>
            </w14:solidFill>
          </w14:textFill>
        </w:rPr>
      </w:pPr>
      <w:r>
        <w:rPr>
          <w:color w:val="000000" w:themeColor="text1"/>
          <w14:textFill>
            <w14:solidFill>
              <w14:schemeClr w14:val="tx1"/>
            </w14:solidFill>
          </w14:textFill>
        </w:rPr>
        <w:t>Di Wang</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 Nan-Nan Li</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 Y</w:t>
      </w:r>
      <w:r>
        <w:rPr>
          <w:rFonts w:hint="eastAsia"/>
          <w:color w:val="000000" w:themeColor="text1"/>
          <w14:textFill>
            <w14:solidFill>
              <w14:schemeClr w14:val="tx1"/>
            </w14:solidFill>
          </w14:textFill>
        </w:rPr>
        <w:t>i</w:t>
      </w:r>
      <w:r>
        <w:rPr>
          <w:color w:val="000000" w:themeColor="text1"/>
          <w14:textFill>
            <w14:solidFill>
              <w14:schemeClr w14:val="tx1"/>
            </w14:solidFill>
          </w14:textFill>
        </w:rPr>
        <w:t>-Long Li</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Yi-Wei Zheng</w:t>
      </w:r>
      <w:r>
        <w:rPr>
          <w:color w:val="000000" w:themeColor="text1"/>
          <w:vertAlign w:val="superscript"/>
          <w14:textFill>
            <w14:solidFill>
              <w14:schemeClr w14:val="tx1"/>
            </w14:solidFill>
          </w14:textFill>
        </w:rPr>
        <w:t>1</w:t>
      </w:r>
      <w:r>
        <w:rPr>
          <w:color w:val="000000" w:themeColor="text1"/>
          <w14:textFill>
            <w14:solidFill>
              <w14:schemeClr w14:val="tx1"/>
            </w14:solidFill>
          </w14:textFill>
        </w:rPr>
        <w:t xml:space="preserve">, </w:t>
      </w:r>
    </w:p>
    <w:p>
      <w:pPr>
        <w:pStyle w:val="16"/>
        <w:rPr>
          <w:color w:val="000000" w:themeColor="text1"/>
          <w14:textFill>
            <w14:solidFill>
              <w14:schemeClr w14:val="tx1"/>
            </w14:solidFill>
          </w14:textFill>
        </w:rPr>
      </w:pPr>
      <w:r>
        <w:rPr>
          <w:rFonts w:hint="eastAsia"/>
          <w:color w:val="000000" w:themeColor="text1"/>
          <w14:textFill>
            <w14:solidFill>
              <w14:schemeClr w14:val="tx1"/>
            </w14:solidFill>
          </w14:textFill>
        </w:rPr>
        <w:t>Zhong-Quan Nie</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 Zhao-Song Li</w:t>
      </w:r>
      <w:r>
        <w:rPr>
          <w:color w:val="000000" w:themeColor="text1"/>
          <w:vertAlign w:val="superscript"/>
          <w14:textFill>
            <w14:solidFill>
              <w14:schemeClr w14:val="tx1"/>
            </w14:solidFill>
          </w14:textFill>
        </w:rPr>
        <w:t>1</w:t>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Fan Chu</w:t>
      </w:r>
      <w:r>
        <w:rPr>
          <w:color w:val="000000" w:themeColor="text1"/>
          <w:vertAlign w:val="superscript"/>
          <w14:textFill>
            <w14:solidFill>
              <w14:schemeClr w14:val="tx1"/>
            </w14:solidFill>
          </w14:textFill>
        </w:rPr>
        <w:t>1</w:t>
      </w:r>
      <w:r>
        <w:rPr>
          <w:rFonts w:hint="eastAsia"/>
          <w:color w:val="000000" w:themeColor="text1"/>
          <w:vertAlign w:val="superscript"/>
          <w14:textFill>
            <w14:solidFill>
              <w14:schemeClr w14:val="tx1"/>
            </w14:solidFill>
          </w14:textFill>
        </w:rPr>
        <w:t>, *</w:t>
      </w:r>
      <w:r>
        <w:rPr>
          <w:color w:val="000000" w:themeColor="text1"/>
          <w14:textFill>
            <w14:solidFill>
              <w14:schemeClr w14:val="tx1"/>
            </w14:solidFill>
          </w14:textFill>
        </w:rPr>
        <w:t>, Qiong-Hua Wang</w:t>
      </w:r>
      <w:r>
        <w:rPr>
          <w:color w:val="000000" w:themeColor="text1"/>
          <w:vertAlign w:val="superscript"/>
          <w14:textFill>
            <w14:solidFill>
              <w14:schemeClr w14:val="tx1"/>
            </w14:solidFill>
          </w14:textFill>
        </w:rPr>
        <w:t>1, *</w:t>
      </w:r>
    </w:p>
    <w:p>
      <w:pPr>
        <w:pStyle w:val="17"/>
        <w:spacing w:before="312" w:beforeLines="100"/>
        <w:jc w:val="center"/>
        <w:rPr>
          <w:i/>
          <w:szCs w:val="21"/>
        </w:rPr>
      </w:pPr>
      <w:r>
        <w:rPr>
          <w:rStyle w:val="12"/>
          <w:rFonts w:hint="eastAsia"/>
        </w:rPr>
        <w:t>1</w:t>
      </w:r>
      <w:r>
        <w:rPr>
          <w:i/>
          <w:iCs/>
        </w:rPr>
        <w:t>School of Instrumentation and Optoelectronic Engineering, Beihang University, Beijing 100191, China.</w:t>
      </w:r>
    </w:p>
    <w:p>
      <w:pPr>
        <w:jc w:val="center"/>
        <w:rPr>
          <w:rFonts w:ascii="Times New Roman" w:hAnsi="Times New Roman"/>
          <w:i/>
          <w:sz w:val="21"/>
          <w:szCs w:val="21"/>
        </w:rPr>
      </w:pPr>
      <w:r>
        <w:rPr>
          <w:rStyle w:val="12"/>
          <w:rFonts w:hint="eastAsia"/>
          <w:lang w:eastAsia="zh-CN"/>
        </w:rPr>
        <w:t>2</w:t>
      </w:r>
      <w:r>
        <w:rPr>
          <w:rFonts w:hint="eastAsia" w:ascii="Times New Roman" w:hAnsi="Times New Roman"/>
          <w:i/>
          <w:sz w:val="21"/>
          <w:szCs w:val="21"/>
          <w:lang w:eastAsia="zh-CN"/>
        </w:rPr>
        <w:t>Key Lab of Advanced Transducers and Intelligent Control System, Ministry of Education, Taiyuan University of Technology, Taiyuan 030024, China.</w:t>
      </w:r>
    </w:p>
    <w:p>
      <w:pPr>
        <w:jc w:val="center"/>
      </w:pPr>
      <w:r>
        <w:rPr>
          <w:vertAlign w:val="superscript"/>
        </w:rPr>
        <w:t>†</w:t>
      </w:r>
      <w:r>
        <w:rPr>
          <w:rFonts w:ascii="Times New Roman" w:hAnsi="Times New Roman"/>
          <w:i/>
          <w:sz w:val="21"/>
          <w:szCs w:val="21"/>
        </w:rPr>
        <w:t>These authors contributed equally to this work.</w:t>
      </w:r>
    </w:p>
    <w:p>
      <w:pPr>
        <w:jc w:val="center"/>
        <w:rPr>
          <w:lang w:eastAsia="zh-CN"/>
        </w:rPr>
      </w:pPr>
      <w:r>
        <w:t>*</w:t>
      </w:r>
      <w:r>
        <w:rPr>
          <w:rFonts w:ascii="Times New Roman" w:hAnsi="Times New Roman"/>
          <w:i/>
        </w:rPr>
        <w:t xml:space="preserve">Correspondence: </w:t>
      </w:r>
      <w:r>
        <w:rPr>
          <w:rFonts w:hint="eastAsia"/>
          <w:i/>
          <w:iCs/>
          <w:lang w:eastAsia="zh-CN"/>
        </w:rPr>
        <w:t>F Chu</w:t>
      </w:r>
      <w:r>
        <w:rPr>
          <w:i/>
          <w:iCs/>
        </w:rPr>
        <w:t xml:space="preserve">, E-mail: </w:t>
      </w:r>
      <w:r>
        <w:fldChar w:fldCharType="begin"/>
      </w:r>
      <w:r>
        <w:instrText xml:space="preserve"> HYPERLINK "mailto:diwang18@buaa.edu.cn;" </w:instrText>
      </w:r>
      <w:r>
        <w:fldChar w:fldCharType="separate"/>
      </w:r>
      <w:r>
        <w:rPr>
          <w:rStyle w:val="10"/>
          <w:rFonts w:hint="eastAsia"/>
          <w:i/>
          <w:iCs/>
          <w:lang w:eastAsia="zh-CN"/>
        </w:rPr>
        <w:t>chufan@buaa.edu.cn</w:t>
      </w:r>
      <w:r>
        <w:rPr>
          <w:rStyle w:val="10"/>
          <w:rFonts w:hint="eastAsia"/>
          <w:i/>
          <w:iCs/>
        </w:rPr>
        <w:t>;</w:t>
      </w:r>
      <w:r>
        <w:rPr>
          <w:rStyle w:val="10"/>
          <w:rFonts w:hint="eastAsia"/>
          <w:i/>
          <w:iCs/>
        </w:rPr>
        <w:fldChar w:fldCharType="end"/>
      </w:r>
      <w:r>
        <w:rPr>
          <w:rFonts w:hint="eastAsia"/>
          <w:lang w:eastAsia="zh-CN"/>
        </w:rPr>
        <w:t xml:space="preserve"> </w:t>
      </w:r>
    </w:p>
    <w:p>
      <w:pPr>
        <w:jc w:val="center"/>
        <w:rPr>
          <w:lang w:eastAsia="zh-CN"/>
        </w:rPr>
      </w:pPr>
      <w:r>
        <w:rPr>
          <w:lang w:eastAsia="zh-CN"/>
        </w:rPr>
        <w:t xml:space="preserve">               </w:t>
      </w:r>
      <w:r>
        <w:rPr>
          <w:rFonts w:ascii="Times New Roman" w:hAnsi="Times New Roman"/>
          <w:i/>
          <w:lang w:eastAsia="zh-CN"/>
        </w:rPr>
        <w:t xml:space="preserve">QH Wang, E-mail: </w:t>
      </w:r>
      <w:r>
        <w:fldChar w:fldCharType="begin"/>
      </w:r>
      <w:r>
        <w:instrText xml:space="preserve"> HYPERLINK "mailto:qionghua@buaa.edu.cn" </w:instrText>
      </w:r>
      <w:r>
        <w:fldChar w:fldCharType="separate"/>
      </w:r>
      <w:r>
        <w:rPr>
          <w:rStyle w:val="10"/>
          <w:rFonts w:ascii="Times New Roman" w:hAnsi="Times New Roman"/>
          <w:i/>
          <w:lang w:eastAsia="zh-CN"/>
        </w:rPr>
        <w:t>qionghua@buaa.edu.cn</w:t>
      </w:r>
      <w:r>
        <w:rPr>
          <w:rStyle w:val="10"/>
          <w:rFonts w:ascii="Times New Roman" w:hAnsi="Times New Roman"/>
          <w:i/>
          <w:lang w:eastAsia="zh-CN"/>
        </w:rPr>
        <w:fldChar w:fldCharType="end"/>
      </w:r>
    </w:p>
    <w:p>
      <w:pPr>
        <w:rPr>
          <w:lang w:eastAsia="zh-CN"/>
        </w:rPr>
      </w:pPr>
    </w:p>
    <w:p>
      <w:pPr>
        <w:spacing w:before="312" w:beforeLines="100" w:after="312" w:afterLines="100" w:line="300" w:lineRule="auto"/>
        <w:jc w:val="center"/>
      </w:pPr>
      <w:r>
        <w:rPr>
          <w:rFonts w:hint="eastAsia" w:ascii="Times New Roman" w:hAnsi="Times New Roman"/>
          <w:szCs w:val="24"/>
          <w:lang w:eastAsia="zh-CN"/>
        </w:rPr>
        <w:t>5 pages, 3</w:t>
      </w:r>
      <w:r>
        <w:rPr>
          <w:rFonts w:ascii="Times New Roman" w:hAnsi="Times New Roman"/>
          <w:szCs w:val="24"/>
          <w:lang w:eastAsia="zh-CN"/>
        </w:rPr>
        <w:t xml:space="preserve"> figures S1-S</w:t>
      </w:r>
      <w:r>
        <w:rPr>
          <w:rFonts w:hint="eastAsia" w:ascii="Times New Roman" w:hAnsi="Times New Roman"/>
          <w:szCs w:val="24"/>
          <w:lang w:eastAsia="zh-CN"/>
        </w:rPr>
        <w:t>3</w:t>
      </w:r>
    </w:p>
    <w:p/>
    <w:p/>
    <w:p/>
    <w:p/>
    <w:p/>
    <w:p/>
    <w:p/>
    <w:p/>
    <w:p/>
    <w:p/>
    <w:p>
      <w:pPr>
        <w:spacing w:line="276" w:lineRule="auto"/>
        <w:rPr>
          <w:rFonts w:ascii="Times New Roman" w:hAnsi="Times New Roman"/>
          <w:b/>
          <w:sz w:val="21"/>
          <w:szCs w:val="21"/>
        </w:rPr>
      </w:pPr>
      <w:bookmarkStart w:id="2" w:name="OLE_LINK2"/>
    </w:p>
    <w:p>
      <w:pPr>
        <w:spacing w:line="276" w:lineRule="auto"/>
        <w:rPr>
          <w:rFonts w:ascii="Times New Roman" w:hAnsi="Times New Roman"/>
          <w:b/>
          <w:bCs/>
          <w:sz w:val="21"/>
          <w:szCs w:val="21"/>
        </w:rPr>
      </w:pPr>
      <w:bookmarkStart w:id="3" w:name="_Hlk119670170"/>
      <w:r>
        <w:rPr>
          <w:rFonts w:ascii="Times New Roman" w:hAnsi="Times New Roman"/>
          <w:b/>
          <w:sz w:val="21"/>
          <w:szCs w:val="21"/>
          <w:lang w:eastAsia="zh-CN"/>
        </w:rPr>
        <w:t xml:space="preserve">S1: </w:t>
      </w:r>
      <w:r>
        <w:rPr>
          <w:rFonts w:hint="eastAsia" w:ascii="Times New Roman" w:hAnsi="Times New Roman"/>
          <w:b/>
          <w:sz w:val="21"/>
          <w:szCs w:val="21"/>
          <w:lang w:eastAsia="zh-CN"/>
        </w:rPr>
        <w:t>Analysis</w:t>
      </w:r>
      <w:r>
        <w:rPr>
          <w:rFonts w:ascii="Times New Roman" w:hAnsi="Times New Roman"/>
          <w:b/>
          <w:sz w:val="21"/>
          <w:szCs w:val="21"/>
        </w:rPr>
        <w:t xml:space="preserve"> of the conventional hologram and </w:t>
      </w:r>
      <w:r>
        <w:rPr>
          <w:rFonts w:hint="eastAsia" w:ascii="Times New Roman" w:hAnsi="Times New Roman"/>
          <w:b/>
          <w:sz w:val="21"/>
          <w:szCs w:val="21"/>
          <w:lang w:eastAsia="zh-CN"/>
        </w:rPr>
        <w:t>large</w:t>
      </w:r>
      <w:r>
        <w:rPr>
          <w:rFonts w:ascii="Times New Roman" w:hAnsi="Times New Roman"/>
          <w:b/>
          <w:sz w:val="21"/>
          <w:szCs w:val="21"/>
        </w:rPr>
        <w:t>-size hologram</w:t>
      </w:r>
      <w:bookmarkEnd w:id="3"/>
    </w:p>
    <w:bookmarkEnd w:id="2"/>
    <w:p>
      <w:pPr>
        <w:spacing w:before="100" w:beforeAutospacing="1" w:after="0" w:line="274" w:lineRule="auto"/>
        <w:rPr>
          <w:rFonts w:ascii="Times New Roman" w:hAnsi="Times New Roman"/>
          <w:sz w:val="21"/>
          <w:szCs w:val="21"/>
        </w:rPr>
      </w:pPr>
      <w:r>
        <w:rPr>
          <w:rFonts w:hint="eastAsia" w:ascii="Times New Roman" w:hAnsi="Times New Roman"/>
          <w:sz w:val="21"/>
          <w:szCs w:val="21"/>
        </w:rPr>
        <w:t>In order t</w:t>
      </w:r>
      <w:r>
        <w:rPr>
          <w:rFonts w:ascii="Times New Roman" w:hAnsi="Times New Roman"/>
          <w:sz w:val="21"/>
          <w:szCs w:val="21"/>
        </w:rPr>
        <w:t xml:space="preserve">o analyze the viewing angle of </w:t>
      </w:r>
      <w:r>
        <w:rPr>
          <w:rFonts w:hint="eastAsia" w:ascii="Times New Roman" w:hAnsi="Times New Roman"/>
          <w:sz w:val="21"/>
          <w:szCs w:val="21"/>
        </w:rPr>
        <w:t>holographic 3D display</w:t>
      </w:r>
      <w:r>
        <w:rPr>
          <w:rFonts w:hint="eastAsia" w:ascii="Times New Roman" w:hAnsi="Times New Roman"/>
          <w:sz w:val="21"/>
          <w:szCs w:val="21"/>
          <w:lang w:eastAsia="zh-CN"/>
        </w:rPr>
        <w:t xml:space="preserve"> </w:t>
      </w:r>
      <w:r>
        <w:rPr>
          <w:rFonts w:ascii="Times New Roman" w:hAnsi="Times New Roman"/>
          <w:sz w:val="21"/>
          <w:szCs w:val="21"/>
        </w:rPr>
        <w:t xml:space="preserve">more clearly, </w:t>
      </w:r>
      <w:r>
        <w:rPr>
          <w:rFonts w:hint="eastAsia" w:ascii="Times New Roman" w:hAnsi="Times New Roman"/>
          <w:sz w:val="21"/>
          <w:szCs w:val="21"/>
        </w:rPr>
        <w:t xml:space="preserve">we take </w:t>
      </w:r>
      <w:r>
        <w:rPr>
          <w:rFonts w:ascii="Times New Roman" w:hAnsi="Times New Roman"/>
          <w:sz w:val="21"/>
          <w:szCs w:val="21"/>
        </w:rPr>
        <w:t>novel-look-up-table (NLUT) algorithm</w:t>
      </w:r>
      <w:r>
        <w:rPr>
          <w:rFonts w:ascii="Times New Roman" w:hAnsi="Times New Roman"/>
          <w:sz w:val="21"/>
          <w:szCs w:val="21"/>
          <w:vertAlign w:val="superscript"/>
        </w:rPr>
        <w:t>1</w:t>
      </w:r>
      <w:r>
        <w:rPr>
          <w:rFonts w:hint="eastAsia" w:ascii="Times New Roman" w:hAnsi="Times New Roman"/>
          <w:sz w:val="21"/>
          <w:szCs w:val="21"/>
          <w:vertAlign w:val="superscript"/>
          <w:lang w:eastAsia="zh-CN"/>
        </w:rPr>
        <w:t>-2</w:t>
      </w:r>
      <w:r>
        <w:rPr>
          <w:rFonts w:hint="eastAsia" w:ascii="Times New Roman" w:hAnsi="Times New Roman"/>
          <w:sz w:val="21"/>
          <w:szCs w:val="21"/>
        </w:rPr>
        <w:t xml:space="preserve"> as an example to compare the difference between the proposed </w:t>
      </w:r>
      <w:r>
        <w:rPr>
          <w:rFonts w:ascii="Times New Roman" w:hAnsi="Times New Roman"/>
          <w:sz w:val="21"/>
          <w:szCs w:val="21"/>
        </w:rPr>
        <w:t>large-size hologram</w:t>
      </w:r>
      <w:r>
        <w:rPr>
          <w:rFonts w:hint="eastAsia" w:ascii="Times New Roman" w:hAnsi="Times New Roman"/>
          <w:sz w:val="21"/>
          <w:szCs w:val="21"/>
        </w:rPr>
        <w:t xml:space="preserve"> and the </w:t>
      </w:r>
      <w:r>
        <w:rPr>
          <w:rFonts w:ascii="Times New Roman" w:hAnsi="Times New Roman"/>
          <w:sz w:val="21"/>
          <w:szCs w:val="21"/>
        </w:rPr>
        <w:t>conven</w:t>
      </w:r>
      <w:r>
        <w:rPr>
          <w:rFonts w:hint="eastAsia" w:ascii="Times New Roman" w:hAnsi="Times New Roman"/>
          <w:sz w:val="21"/>
          <w:szCs w:val="21"/>
        </w:rPr>
        <w:t xml:space="preserve">tional </w:t>
      </w:r>
      <w:r>
        <w:rPr>
          <w:rFonts w:ascii="Times New Roman" w:hAnsi="Times New Roman"/>
          <w:sz w:val="21"/>
          <w:szCs w:val="21"/>
        </w:rPr>
        <w:t>hologram</w:t>
      </w:r>
      <w:r>
        <w:rPr>
          <w:rFonts w:hint="eastAsia" w:ascii="Times New Roman" w:hAnsi="Times New Roman"/>
          <w:sz w:val="21"/>
          <w:szCs w:val="21"/>
        </w:rPr>
        <w:t>.</w:t>
      </w:r>
      <w:r>
        <w:rPr>
          <w:rFonts w:hint="eastAsia" w:ascii="Times New Roman" w:hAnsi="Times New Roman"/>
          <w:sz w:val="21"/>
          <w:szCs w:val="21"/>
          <w:lang w:eastAsia="zh-CN"/>
        </w:rPr>
        <w:t xml:space="preserve"> Fig. S1(a) shows the flowchart of the NLUT algorithm.</w:t>
      </w:r>
    </w:p>
    <w:p>
      <w:pPr>
        <w:spacing w:after="0" w:line="300" w:lineRule="auto"/>
        <w:jc w:val="center"/>
        <w:rPr>
          <w:rFonts w:ascii="Times New Roman" w:hAnsi="Times New Roman"/>
          <w:sz w:val="21"/>
          <w:szCs w:val="21"/>
        </w:rPr>
      </w:pPr>
      <w:r>
        <w:rPr>
          <w:rFonts w:ascii="Times New Roman" w:hAnsi="Times New Roman"/>
          <w:sz w:val="21"/>
          <w:szCs w:val="21"/>
        </w:rPr>
        <w:drawing>
          <wp:inline distT="0" distB="0" distL="0" distR="0">
            <wp:extent cx="4815840" cy="352742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820025" cy="3530584"/>
                    </a:xfrm>
                    <a:prstGeom prst="rect">
                      <a:avLst/>
                    </a:prstGeom>
                  </pic:spPr>
                </pic:pic>
              </a:graphicData>
            </a:graphic>
          </wp:inline>
        </w:drawing>
      </w:r>
    </w:p>
    <w:p>
      <w:pPr>
        <w:spacing w:line="276" w:lineRule="auto"/>
        <w:rPr>
          <w:rFonts w:ascii="Times New Roman" w:hAnsi="Times New Roman"/>
          <w:b/>
          <w:bCs/>
          <w:sz w:val="21"/>
          <w:szCs w:val="21"/>
        </w:rPr>
      </w:pPr>
      <w:r>
        <w:rPr>
          <w:rFonts w:ascii="Times New Roman" w:hAnsi="Times New Roman"/>
          <w:b/>
          <w:bCs/>
          <w:sz w:val="21"/>
          <w:szCs w:val="21"/>
        </w:rPr>
        <w:t>Figure S</w:t>
      </w:r>
      <w:r>
        <w:rPr>
          <w:rFonts w:hint="eastAsia" w:ascii="Times New Roman" w:hAnsi="Times New Roman"/>
          <w:b/>
          <w:bCs/>
          <w:sz w:val="21"/>
          <w:szCs w:val="21"/>
          <w:lang w:eastAsia="zh-CN"/>
        </w:rPr>
        <w:t>1</w:t>
      </w:r>
      <w:r>
        <w:rPr>
          <w:rFonts w:ascii="Times New Roman" w:hAnsi="Times New Roman"/>
          <w:b/>
          <w:bCs/>
          <w:sz w:val="21"/>
          <w:szCs w:val="21"/>
        </w:rPr>
        <w:t xml:space="preserve">. </w:t>
      </w:r>
      <w:r>
        <w:rPr>
          <w:rFonts w:hint="eastAsia" w:ascii="Times New Roman" w:hAnsi="Times New Roman"/>
          <w:b/>
          <w:bCs/>
          <w:sz w:val="21"/>
          <w:szCs w:val="21"/>
        </w:rPr>
        <w:t>Analysis</w:t>
      </w:r>
      <w:r>
        <w:rPr>
          <w:rFonts w:ascii="Times New Roman" w:hAnsi="Times New Roman"/>
          <w:b/>
          <w:bCs/>
          <w:sz w:val="21"/>
          <w:szCs w:val="21"/>
        </w:rPr>
        <w:t xml:space="preserve"> of the conventional hologram and large-size hologram. a </w:t>
      </w:r>
      <w:r>
        <w:rPr>
          <w:rFonts w:hint="eastAsia" w:ascii="Times New Roman" w:hAnsi="Times New Roman"/>
          <w:sz w:val="21"/>
          <w:szCs w:val="21"/>
          <w:lang w:eastAsia="zh-CN"/>
        </w:rPr>
        <w:t>Flowchart</w:t>
      </w:r>
      <w:r>
        <w:rPr>
          <w:rFonts w:ascii="Times New Roman" w:hAnsi="Times New Roman"/>
          <w:sz w:val="21"/>
          <w:szCs w:val="21"/>
        </w:rPr>
        <w:t xml:space="preserve"> of </w:t>
      </w:r>
      <w:r>
        <w:rPr>
          <w:rFonts w:hint="eastAsia" w:ascii="Times New Roman" w:hAnsi="Times New Roman"/>
          <w:sz w:val="21"/>
          <w:szCs w:val="21"/>
          <w:lang w:eastAsia="zh-CN"/>
        </w:rPr>
        <w:t xml:space="preserve">the </w:t>
      </w:r>
      <w:r>
        <w:rPr>
          <w:rFonts w:ascii="Times New Roman" w:hAnsi="Times New Roman"/>
          <w:sz w:val="21"/>
          <w:szCs w:val="21"/>
        </w:rPr>
        <w:t>NLUT</w:t>
      </w:r>
      <w:r>
        <w:rPr>
          <w:rFonts w:hint="eastAsia" w:ascii="Times New Roman" w:hAnsi="Times New Roman"/>
          <w:sz w:val="21"/>
          <w:szCs w:val="21"/>
          <w:lang w:eastAsia="zh-CN"/>
        </w:rPr>
        <w:t xml:space="preserve"> algorithm</w:t>
      </w:r>
      <w:r>
        <w:rPr>
          <w:rFonts w:ascii="Times New Roman" w:hAnsi="Times New Roman"/>
          <w:sz w:val="21"/>
          <w:szCs w:val="21"/>
        </w:rPr>
        <w:t xml:space="preserve">. </w:t>
      </w:r>
      <w:r>
        <w:rPr>
          <w:rFonts w:ascii="Times New Roman" w:hAnsi="Times New Roman"/>
          <w:b/>
          <w:bCs/>
          <w:sz w:val="21"/>
          <w:szCs w:val="21"/>
        </w:rPr>
        <w:t>b</w:t>
      </w:r>
      <w:r>
        <w:rPr>
          <w:rFonts w:ascii="Times New Roman" w:hAnsi="Times New Roman"/>
          <w:sz w:val="21"/>
          <w:szCs w:val="21"/>
        </w:rPr>
        <w:t xml:space="preserve"> Principle of the large-size hologram. </w:t>
      </w:r>
      <w:r>
        <w:rPr>
          <w:rFonts w:ascii="Times New Roman" w:hAnsi="Times New Roman"/>
          <w:b/>
          <w:bCs/>
          <w:sz w:val="21"/>
          <w:szCs w:val="21"/>
        </w:rPr>
        <w:t>c</w:t>
      </w:r>
      <w:r>
        <w:rPr>
          <w:rFonts w:ascii="Times New Roman" w:hAnsi="Times New Roman"/>
          <w:sz w:val="21"/>
          <w:szCs w:val="21"/>
        </w:rPr>
        <w:t xml:space="preserve"> Relationship </w:t>
      </w:r>
      <w:r>
        <w:rPr>
          <w:rFonts w:hint="eastAsia" w:ascii="Times New Roman" w:hAnsi="Times New Roman"/>
          <w:sz w:val="21"/>
          <w:szCs w:val="21"/>
          <w:lang w:eastAsia="zh-CN"/>
        </w:rPr>
        <w:t>between</w:t>
      </w:r>
      <w:r>
        <w:rPr>
          <w:rFonts w:ascii="Times New Roman" w:hAnsi="Times New Roman"/>
          <w:sz w:val="21"/>
          <w:szCs w:val="21"/>
        </w:rPr>
        <w:t xml:space="preserve"> the viewing angle and viewing area</w:t>
      </w:r>
      <w:r>
        <w:rPr>
          <w:rFonts w:hint="eastAsia" w:ascii="Times New Roman" w:hAnsi="Times New Roman"/>
          <w:sz w:val="21"/>
          <w:szCs w:val="21"/>
          <w:lang w:eastAsia="zh-CN"/>
        </w:rPr>
        <w:t xml:space="preserve"> </w:t>
      </w:r>
      <w:r>
        <w:rPr>
          <w:rFonts w:ascii="Times New Roman" w:hAnsi="Times New Roman"/>
          <w:sz w:val="21"/>
          <w:szCs w:val="21"/>
        </w:rPr>
        <w:t xml:space="preserve">of the </w:t>
      </w:r>
      <w:r>
        <w:rPr>
          <w:rFonts w:hint="eastAsia" w:ascii="Times New Roman" w:hAnsi="Times New Roman"/>
          <w:sz w:val="21"/>
          <w:szCs w:val="21"/>
          <w:lang w:eastAsia="zh-CN"/>
        </w:rPr>
        <w:t xml:space="preserve">3D </w:t>
      </w:r>
      <w:r>
        <w:rPr>
          <w:rFonts w:ascii="Times New Roman" w:hAnsi="Times New Roman"/>
          <w:sz w:val="21"/>
          <w:szCs w:val="21"/>
        </w:rPr>
        <w:t>object.</w:t>
      </w:r>
    </w:p>
    <w:p>
      <w:pPr>
        <w:spacing w:line="276" w:lineRule="auto"/>
        <w:ind w:firstLine="420" w:firstLineChars="200"/>
        <w:rPr>
          <w:rFonts w:ascii="Times New Roman" w:hAnsi="Times New Roman"/>
          <w:sz w:val="21"/>
          <w:szCs w:val="21"/>
          <w:lang w:eastAsia="zh-CN"/>
        </w:rPr>
      </w:pPr>
      <w:r>
        <w:rPr>
          <w:rFonts w:ascii="Times New Roman" w:hAnsi="Times New Roman"/>
          <w:sz w:val="21"/>
          <w:szCs w:val="21"/>
          <w:lang w:eastAsia="zh-CN"/>
        </w:rPr>
        <w:t xml:space="preserve">Firstly, the intensity and depth image data are extracted from the 3D object. Then, only the fringe pattern of the center points on each depth image </w:t>
      </w:r>
      <w:r>
        <w:rPr>
          <w:rFonts w:hint="eastAsia" w:ascii="Times New Roman" w:hAnsi="Times New Roman"/>
          <w:sz w:val="21"/>
          <w:szCs w:val="21"/>
          <w:lang w:eastAsia="zh-CN"/>
        </w:rPr>
        <w:t>is</w:t>
      </w:r>
      <w:r>
        <w:rPr>
          <w:rFonts w:ascii="Times New Roman" w:hAnsi="Times New Roman"/>
          <w:sz w:val="21"/>
          <w:szCs w:val="21"/>
          <w:lang w:eastAsia="zh-CN"/>
        </w:rPr>
        <w:t xml:space="preserve"> pre-calculated by Eq. (S1.1) and stored in the memory, </w:t>
      </w:r>
      <w:r>
        <w:rPr>
          <w:rFonts w:hint="eastAsia" w:ascii="Times New Roman" w:hAnsi="Times New Roman"/>
          <w:sz w:val="21"/>
          <w:szCs w:val="21"/>
          <w:lang w:eastAsia="zh-CN"/>
        </w:rPr>
        <w:t xml:space="preserve">which is </w:t>
      </w:r>
      <w:r>
        <w:rPr>
          <w:rFonts w:ascii="Times New Roman" w:hAnsi="Times New Roman"/>
          <w:sz w:val="21"/>
          <w:szCs w:val="21"/>
          <w:lang w:eastAsia="zh-CN"/>
        </w:rPr>
        <w:t xml:space="preserve">called </w:t>
      </w:r>
      <w:r>
        <w:rPr>
          <w:rFonts w:hint="eastAsia" w:ascii="Times New Roman" w:hAnsi="Times New Roman"/>
          <w:sz w:val="21"/>
          <w:szCs w:val="21"/>
          <w:lang w:eastAsia="zh-CN"/>
        </w:rPr>
        <w:t xml:space="preserve">the </w:t>
      </w:r>
      <w:r>
        <w:rPr>
          <w:rFonts w:ascii="Times New Roman" w:hAnsi="Times New Roman"/>
          <w:sz w:val="21"/>
          <w:szCs w:val="21"/>
          <w:lang w:eastAsia="zh-CN"/>
        </w:rPr>
        <w:t>principal fringe pattern (PFP).</w:t>
      </w:r>
    </w:p>
    <w:p>
      <w:pPr>
        <w:spacing w:after="0"/>
        <w:jc w:val="right"/>
        <w:rPr>
          <w:rFonts w:ascii="Times New Roman" w:hAnsi="Times New Roman"/>
          <w:sz w:val="21"/>
          <w:szCs w:val="21"/>
        </w:rPr>
      </w:pPr>
      <w:r>
        <w:rPr>
          <w:rFonts w:ascii="Times New Roman" w:hAnsi="Times New Roman"/>
          <w:color w:val="FF0000"/>
          <w:position w:val="-38"/>
          <w:sz w:val="21"/>
          <w:szCs w:val="21"/>
          <w:lang w:eastAsia="zh-CN"/>
        </w:rPr>
        <w:object>
          <v:shape id="_x0000_i1025" o:spt="75" type="#_x0000_t75" style="height:44.05pt;width:247.95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r>
        <w:rPr>
          <w:rFonts w:ascii="Times New Roman" w:hAnsi="Times New Roman"/>
          <w:color w:val="FF0000"/>
          <w:sz w:val="21"/>
          <w:szCs w:val="21"/>
          <w:lang w:eastAsia="zh-CN"/>
        </w:rPr>
        <w:t xml:space="preserve">             </w:t>
      </w:r>
      <w:r>
        <w:rPr>
          <w:rFonts w:ascii="Times New Roman" w:hAnsi="Times New Roman"/>
          <w:sz w:val="21"/>
          <w:szCs w:val="21"/>
          <w:lang w:eastAsia="zh-CN"/>
        </w:rPr>
        <w:t>(S1.1)</w:t>
      </w:r>
    </w:p>
    <w:p>
      <w:pPr>
        <w:spacing w:after="0" w:line="276" w:lineRule="auto"/>
        <w:rPr>
          <w:rFonts w:ascii="Times New Roman" w:hAnsi="Times New Roman"/>
          <w:sz w:val="21"/>
          <w:szCs w:val="21"/>
          <w:lang w:eastAsia="zh-CN"/>
        </w:rPr>
      </w:pPr>
      <w:r>
        <w:rPr>
          <w:rFonts w:hint="eastAsia" w:ascii="Times New Roman" w:hAnsi="Times New Roman"/>
          <w:sz w:val="21"/>
          <w:szCs w:val="21"/>
          <w:lang w:eastAsia="zh-CN"/>
        </w:rPr>
        <w:t>w</w:t>
      </w:r>
      <w:r>
        <w:rPr>
          <w:rFonts w:ascii="Times New Roman" w:hAnsi="Times New Roman"/>
          <w:sz w:val="21"/>
          <w:szCs w:val="21"/>
          <w:lang w:eastAsia="zh-CN"/>
        </w:rPr>
        <w:t xml:space="preserve">here </w:t>
      </w:r>
      <w:r>
        <w:rPr>
          <w:rFonts w:ascii="Times New Roman" w:hAnsi="Times New Roman"/>
          <w:i/>
          <w:iCs/>
          <w:sz w:val="21"/>
          <w:szCs w:val="21"/>
          <w:lang w:eastAsia="zh-CN"/>
        </w:rPr>
        <w:t>x</w:t>
      </w:r>
      <w:r>
        <w:rPr>
          <w:rFonts w:ascii="Times New Roman" w:hAnsi="Times New Roman"/>
          <w:sz w:val="21"/>
          <w:szCs w:val="21"/>
          <w:lang w:eastAsia="zh-CN"/>
        </w:rPr>
        <w:t xml:space="preserve"> and </w:t>
      </w:r>
      <w:r>
        <w:rPr>
          <w:rFonts w:ascii="Times New Roman" w:hAnsi="Times New Roman"/>
          <w:i/>
          <w:iCs/>
          <w:sz w:val="21"/>
          <w:szCs w:val="21"/>
          <w:lang w:eastAsia="zh-CN"/>
        </w:rPr>
        <w:t>y</w:t>
      </w:r>
      <w:r>
        <w:rPr>
          <w:rFonts w:ascii="Times New Roman" w:hAnsi="Times New Roman"/>
          <w:sz w:val="21"/>
          <w:szCs w:val="21"/>
          <w:lang w:eastAsia="zh-CN"/>
        </w:rPr>
        <w:t xml:space="preserve"> denote the coordinates of the point on the hologram plane. </w:t>
      </w:r>
      <w:r>
        <w:rPr>
          <w:rFonts w:ascii="Times New Roman" w:hAnsi="Times New Roman"/>
          <w:i/>
          <w:iCs/>
          <w:sz w:val="21"/>
          <w:szCs w:val="21"/>
          <w:lang w:eastAsia="zh-CN"/>
        </w:rPr>
        <w:t>PFP</w:t>
      </w:r>
      <w:r>
        <w:rPr>
          <w:rFonts w:ascii="Times New Roman" w:hAnsi="Times New Roman"/>
          <w:sz w:val="21"/>
          <w:szCs w:val="21"/>
          <w:lang w:eastAsia="zh-CN"/>
        </w:rPr>
        <w:t xml:space="preserve"> (</w:t>
      </w:r>
      <w:r>
        <w:rPr>
          <w:rFonts w:ascii="Times New Roman" w:hAnsi="Times New Roman"/>
          <w:i/>
          <w:iCs/>
          <w:sz w:val="21"/>
          <w:szCs w:val="21"/>
          <w:lang w:eastAsia="zh-CN"/>
        </w:rPr>
        <w:t>x</w:t>
      </w:r>
      <w:r>
        <w:rPr>
          <w:rFonts w:ascii="Times New Roman" w:hAnsi="Times New Roman"/>
          <w:sz w:val="21"/>
          <w:szCs w:val="21"/>
          <w:lang w:eastAsia="zh-CN"/>
        </w:rPr>
        <w:t xml:space="preserve">, </w:t>
      </w:r>
      <w:r>
        <w:rPr>
          <w:rFonts w:ascii="Times New Roman" w:hAnsi="Times New Roman"/>
          <w:i/>
          <w:iCs/>
          <w:sz w:val="21"/>
          <w:szCs w:val="21"/>
          <w:lang w:eastAsia="zh-CN"/>
        </w:rPr>
        <w:t>y</w:t>
      </w:r>
      <w:r>
        <w:rPr>
          <w:rFonts w:ascii="Times New Roman" w:hAnsi="Times New Roman"/>
          <w:sz w:val="21"/>
          <w:szCs w:val="21"/>
          <w:lang w:eastAsia="zh-CN"/>
        </w:rPr>
        <w:t>) represent</w:t>
      </w:r>
      <w:r>
        <w:rPr>
          <w:rFonts w:hint="eastAsia" w:ascii="Times New Roman" w:hAnsi="Times New Roman"/>
          <w:sz w:val="21"/>
          <w:szCs w:val="21"/>
          <w:lang w:eastAsia="zh-CN"/>
        </w:rPr>
        <w:t>s</w:t>
      </w:r>
      <w:r>
        <w:rPr>
          <w:rFonts w:ascii="Times New Roman" w:hAnsi="Times New Roman"/>
          <w:sz w:val="21"/>
          <w:szCs w:val="21"/>
          <w:lang w:eastAsia="zh-CN"/>
        </w:rPr>
        <w:t xml:space="preserve"> the light field distribution of the PFP. </w:t>
      </w:r>
      <w:r>
        <w:rPr>
          <w:rFonts w:ascii="Times New Roman" w:hAnsi="Times New Roman"/>
          <w:i/>
          <w:iCs/>
          <w:sz w:val="21"/>
          <w:szCs w:val="21"/>
          <w:lang w:eastAsia="zh-CN"/>
        </w:rPr>
        <w:t>k</w:t>
      </w:r>
      <w:r>
        <w:rPr>
          <w:rFonts w:ascii="Times New Roman" w:hAnsi="Times New Roman"/>
          <w:sz w:val="21"/>
          <w:szCs w:val="21"/>
          <w:vertAlign w:val="subscript"/>
          <w:lang w:eastAsia="zh-CN"/>
        </w:rPr>
        <w:t>0</w:t>
      </w:r>
      <w:r>
        <w:rPr>
          <w:rFonts w:ascii="Times New Roman" w:hAnsi="Times New Roman"/>
          <w:sz w:val="21"/>
          <w:szCs w:val="21"/>
          <w:lang w:eastAsia="zh-CN"/>
        </w:rPr>
        <w:t xml:space="preserve"> and </w:t>
      </w:r>
      <w:r>
        <w:rPr>
          <w:rFonts w:ascii="Times New Roman" w:hAnsi="Times New Roman"/>
          <w:i/>
          <w:iCs/>
          <w:sz w:val="21"/>
          <w:szCs w:val="21"/>
          <w:lang w:eastAsia="zh-CN"/>
        </w:rPr>
        <w:t>z</w:t>
      </w:r>
      <w:r>
        <w:rPr>
          <w:rFonts w:ascii="Times New Roman" w:hAnsi="Times New Roman"/>
          <w:sz w:val="21"/>
          <w:szCs w:val="21"/>
          <w:lang w:eastAsia="zh-CN"/>
        </w:rPr>
        <w:t xml:space="preserve"> represent the wave</w:t>
      </w:r>
      <w:r>
        <w:rPr>
          <w:rFonts w:hint="eastAsia" w:ascii="Times New Roman" w:hAnsi="Times New Roman"/>
          <w:sz w:val="21"/>
          <w:szCs w:val="21"/>
          <w:lang w:eastAsia="zh-CN"/>
        </w:rPr>
        <w:t xml:space="preserve"> </w:t>
      </w:r>
      <w:r>
        <w:rPr>
          <w:rFonts w:ascii="Times New Roman" w:hAnsi="Times New Roman"/>
          <w:sz w:val="21"/>
          <w:szCs w:val="21"/>
          <w:lang w:eastAsia="zh-CN"/>
        </w:rPr>
        <w:t>number and diffraction distance, respectively. Finally, the large-size hologram can be simply calculated by translation and addition operation of PFPs.</w:t>
      </w:r>
    </w:p>
    <w:p>
      <w:pPr>
        <w:spacing w:after="0" w:line="276" w:lineRule="auto"/>
        <w:ind w:firstLine="420" w:firstLineChars="200"/>
        <w:rPr>
          <w:rFonts w:ascii="Times New Roman" w:hAnsi="Times New Roman"/>
          <w:sz w:val="21"/>
          <w:szCs w:val="21"/>
          <w:lang w:eastAsia="zh-CN"/>
        </w:rPr>
      </w:pPr>
      <w:r>
        <w:rPr>
          <w:rFonts w:hint="eastAsia" w:ascii="Times New Roman" w:hAnsi="Times New Roman"/>
          <w:sz w:val="21"/>
          <w:szCs w:val="21"/>
          <w:lang w:eastAsia="zh-CN"/>
        </w:rPr>
        <w:t>T</w:t>
      </w:r>
      <w:r>
        <w:rPr>
          <w:rFonts w:ascii="Times New Roman" w:hAnsi="Times New Roman"/>
          <w:sz w:val="21"/>
          <w:szCs w:val="21"/>
          <w:lang w:eastAsia="zh-CN"/>
        </w:rPr>
        <w:t xml:space="preserve">he principle of the large-size hologram generated by </w:t>
      </w:r>
      <w:r>
        <w:rPr>
          <w:rFonts w:hint="eastAsia" w:ascii="Times New Roman" w:hAnsi="Times New Roman"/>
          <w:sz w:val="21"/>
          <w:szCs w:val="21"/>
          <w:lang w:eastAsia="zh-CN"/>
        </w:rPr>
        <w:t xml:space="preserve">the </w:t>
      </w:r>
      <w:r>
        <w:rPr>
          <w:rFonts w:ascii="Times New Roman" w:hAnsi="Times New Roman"/>
          <w:sz w:val="21"/>
          <w:szCs w:val="21"/>
          <w:lang w:eastAsia="zh-CN"/>
        </w:rPr>
        <w:t xml:space="preserve">NLUT </w:t>
      </w:r>
      <w:r>
        <w:rPr>
          <w:rFonts w:hint="eastAsia" w:ascii="Times New Roman" w:hAnsi="Times New Roman"/>
          <w:sz w:val="21"/>
          <w:szCs w:val="21"/>
          <w:lang w:eastAsia="zh-CN"/>
        </w:rPr>
        <w:t>algorithm</w:t>
      </w:r>
      <w:r>
        <w:rPr>
          <w:rFonts w:ascii="Times New Roman" w:hAnsi="Times New Roman"/>
          <w:sz w:val="21"/>
          <w:szCs w:val="21"/>
          <w:lang w:eastAsia="zh-CN"/>
        </w:rPr>
        <w:t xml:space="preserve"> is shown in Fig. S1</w:t>
      </w:r>
      <w:r>
        <w:rPr>
          <w:rFonts w:hint="eastAsia" w:ascii="Times New Roman" w:hAnsi="Times New Roman"/>
          <w:sz w:val="21"/>
          <w:szCs w:val="21"/>
          <w:lang w:eastAsia="zh-CN"/>
        </w:rPr>
        <w:t>(</w:t>
      </w:r>
      <w:r>
        <w:rPr>
          <w:rFonts w:ascii="Times New Roman" w:hAnsi="Times New Roman"/>
          <w:sz w:val="21"/>
          <w:szCs w:val="21"/>
          <w:lang w:eastAsia="zh-CN"/>
        </w:rPr>
        <w:t>b</w:t>
      </w:r>
      <w:r>
        <w:rPr>
          <w:rFonts w:hint="eastAsia" w:ascii="Times New Roman" w:hAnsi="Times New Roman"/>
          <w:sz w:val="21"/>
          <w:szCs w:val="21"/>
          <w:lang w:eastAsia="zh-CN"/>
        </w:rPr>
        <w:t>)</w:t>
      </w:r>
      <w:r>
        <w:rPr>
          <w:rFonts w:ascii="Times New Roman" w:hAnsi="Times New Roman"/>
          <w:sz w:val="21"/>
          <w:szCs w:val="21"/>
          <w:lang w:eastAsia="zh-CN"/>
        </w:rPr>
        <w:t>. The coordinate origin is set at the center of the SLM,</w:t>
      </w:r>
      <w:r>
        <w:rPr>
          <w:rFonts w:hint="eastAsia" w:ascii="Times New Roman" w:hAnsi="Times New Roman"/>
          <w:sz w:val="21"/>
          <w:szCs w:val="21"/>
          <w:lang w:eastAsia="zh-CN"/>
        </w:rPr>
        <w:t xml:space="preserve"> and</w:t>
      </w:r>
      <w:r>
        <w:rPr>
          <w:rFonts w:ascii="Times New Roman" w:hAnsi="Times New Roman"/>
          <w:sz w:val="21"/>
          <w:szCs w:val="21"/>
          <w:lang w:eastAsia="zh-CN"/>
        </w:rPr>
        <w:t xml:space="preserve"> the size of the recorded 3D object is </w:t>
      </w:r>
      <w:r>
        <w:rPr>
          <w:rFonts w:hint="eastAsia" w:ascii="Times New Roman" w:hAnsi="Times New Roman"/>
          <w:i/>
          <w:iCs/>
          <w:sz w:val="21"/>
          <w:szCs w:val="21"/>
          <w:lang w:eastAsia="zh-CN"/>
        </w:rPr>
        <w:t>W.</w:t>
      </w:r>
      <w:r>
        <w:rPr>
          <w:rFonts w:ascii="Times New Roman" w:hAnsi="Times New Roman"/>
          <w:sz w:val="21"/>
          <w:szCs w:val="21"/>
          <w:lang w:eastAsia="zh-CN"/>
        </w:rPr>
        <w:t xml:space="preserve"> </w:t>
      </w:r>
      <w:r>
        <w:rPr>
          <w:rFonts w:hint="eastAsia" w:ascii="Times New Roman" w:hAnsi="Times New Roman"/>
          <w:sz w:val="21"/>
          <w:szCs w:val="21"/>
          <w:lang w:eastAsia="zh-CN"/>
        </w:rPr>
        <w:t>T</w:t>
      </w:r>
      <w:r>
        <w:rPr>
          <w:rFonts w:ascii="Times New Roman" w:hAnsi="Times New Roman"/>
          <w:sz w:val="21"/>
          <w:szCs w:val="21"/>
          <w:lang w:eastAsia="zh-CN"/>
        </w:rPr>
        <w:t xml:space="preserve">he distance between the 3D object and the SLM is </w:t>
      </w:r>
      <w:r>
        <w:rPr>
          <w:rFonts w:hint="eastAsia" w:ascii="Times New Roman" w:hAnsi="Times New Roman"/>
          <w:i/>
          <w:iCs/>
          <w:sz w:val="21"/>
          <w:szCs w:val="21"/>
          <w:lang w:eastAsia="zh-CN"/>
        </w:rPr>
        <w:t>Z</w:t>
      </w:r>
      <w:r>
        <w:rPr>
          <w:rFonts w:hint="eastAsia" w:ascii="Times New Roman" w:hAnsi="Times New Roman"/>
          <w:sz w:val="21"/>
          <w:szCs w:val="21"/>
          <w:lang w:eastAsia="zh-CN"/>
        </w:rPr>
        <w:t>.</w:t>
      </w:r>
      <w:r>
        <w:rPr>
          <w:rFonts w:ascii="Times New Roman" w:hAnsi="Times New Roman"/>
          <w:sz w:val="21"/>
          <w:szCs w:val="21"/>
          <w:lang w:eastAsia="zh-CN"/>
        </w:rPr>
        <w:t xml:space="preserve"> </w:t>
      </w:r>
      <w:r>
        <w:rPr>
          <w:rFonts w:hint="eastAsia" w:ascii="Times New Roman" w:hAnsi="Times New Roman"/>
          <w:sz w:val="21"/>
          <w:szCs w:val="21"/>
          <w:lang w:eastAsia="zh-CN"/>
        </w:rPr>
        <w:t>T</w:t>
      </w:r>
      <w:r>
        <w:rPr>
          <w:rFonts w:ascii="Times New Roman" w:hAnsi="Times New Roman"/>
          <w:sz w:val="21"/>
          <w:szCs w:val="21"/>
          <w:lang w:eastAsia="zh-CN"/>
        </w:rPr>
        <w:t xml:space="preserve">he size of the SLM is </w:t>
      </w:r>
      <w:r>
        <w:rPr>
          <w:rFonts w:ascii="Times New Roman" w:hAnsi="Times New Roman"/>
          <w:i/>
          <w:iCs/>
          <w:sz w:val="21"/>
          <w:szCs w:val="21"/>
          <w:lang w:eastAsia="zh-CN"/>
        </w:rPr>
        <w:t>H</w:t>
      </w:r>
      <w:r>
        <w:rPr>
          <w:rFonts w:ascii="Times New Roman" w:hAnsi="Times New Roman"/>
          <w:sz w:val="21"/>
          <w:szCs w:val="21"/>
          <w:lang w:eastAsia="zh-CN"/>
        </w:rPr>
        <w:t>.</w:t>
      </w:r>
      <w:r>
        <w:rPr>
          <w:rFonts w:hint="eastAsia" w:ascii="Times New Roman" w:hAnsi="Times New Roman"/>
          <w:sz w:val="21"/>
          <w:szCs w:val="21"/>
          <w:lang w:eastAsia="zh-CN"/>
        </w:rPr>
        <w:t xml:space="preserve"> I</w:t>
      </w:r>
      <w:r>
        <w:rPr>
          <w:rFonts w:ascii="Times New Roman" w:hAnsi="Times New Roman"/>
          <w:sz w:val="21"/>
          <w:szCs w:val="21"/>
          <w:lang w:eastAsia="zh-CN"/>
        </w:rPr>
        <w:t xml:space="preserve">n the reconstruction process, the coordinates of the leftmost image point </w:t>
      </w:r>
      <w:r>
        <w:rPr>
          <w:rFonts w:ascii="Times New Roman" w:hAnsi="Times New Roman"/>
          <w:i/>
          <w:iCs/>
          <w:sz w:val="21"/>
          <w:szCs w:val="21"/>
          <w:lang w:eastAsia="zh-CN"/>
        </w:rPr>
        <w:t>A’</w:t>
      </w:r>
      <w:r>
        <w:rPr>
          <w:rFonts w:ascii="Times New Roman" w:hAnsi="Times New Roman"/>
          <w:sz w:val="21"/>
          <w:szCs w:val="21"/>
          <w:lang w:eastAsia="zh-CN"/>
        </w:rPr>
        <w:t xml:space="preserve"> and the rightmost image point </w:t>
      </w:r>
      <w:r>
        <w:rPr>
          <w:rFonts w:ascii="Times New Roman" w:hAnsi="Times New Roman"/>
          <w:i/>
          <w:iCs/>
          <w:sz w:val="21"/>
          <w:szCs w:val="21"/>
          <w:lang w:eastAsia="zh-CN"/>
        </w:rPr>
        <w:t>B’</w:t>
      </w:r>
      <w:r>
        <w:rPr>
          <w:rFonts w:ascii="Times New Roman" w:hAnsi="Times New Roman"/>
          <w:sz w:val="21"/>
          <w:szCs w:val="21"/>
          <w:lang w:eastAsia="zh-CN"/>
        </w:rPr>
        <w:t xml:space="preserve"> in the </w:t>
      </w:r>
      <w:r>
        <w:rPr>
          <w:rFonts w:ascii="Times New Roman" w:hAnsi="Times New Roman"/>
          <w:i/>
          <w:iCs/>
          <w:sz w:val="21"/>
          <w:szCs w:val="21"/>
          <w:lang w:eastAsia="zh-CN"/>
        </w:rPr>
        <w:t>x</w:t>
      </w:r>
      <w:r>
        <w:rPr>
          <w:rFonts w:ascii="Times New Roman" w:hAnsi="Times New Roman"/>
          <w:sz w:val="21"/>
          <w:szCs w:val="21"/>
          <w:lang w:eastAsia="zh-CN"/>
        </w:rPr>
        <w:t xml:space="preserve">-axis direction are recorded as </w:t>
      </w:r>
      <w:r>
        <w:rPr>
          <w:rFonts w:ascii="Times New Roman" w:hAnsi="Times New Roman"/>
          <w:i/>
          <w:iCs/>
          <w:sz w:val="21"/>
          <w:szCs w:val="21"/>
          <w:lang w:eastAsia="zh-CN"/>
        </w:rPr>
        <w:t>x</w:t>
      </w:r>
      <w:r>
        <w:rPr>
          <w:rFonts w:ascii="Times New Roman" w:hAnsi="Times New Roman"/>
          <w:sz w:val="21"/>
          <w:szCs w:val="21"/>
          <w:vertAlign w:val="subscript"/>
          <w:lang w:eastAsia="zh-CN"/>
        </w:rPr>
        <w:t>1</w:t>
      </w:r>
      <w:r>
        <w:rPr>
          <w:rFonts w:ascii="Times New Roman" w:hAnsi="Times New Roman"/>
          <w:sz w:val="21"/>
          <w:szCs w:val="21"/>
          <w:lang w:eastAsia="zh-CN"/>
        </w:rPr>
        <w:t xml:space="preserve"> and </w:t>
      </w:r>
      <w:r>
        <w:rPr>
          <w:rFonts w:ascii="Times New Roman" w:hAnsi="Times New Roman"/>
          <w:i/>
          <w:iCs/>
          <w:sz w:val="21"/>
          <w:szCs w:val="21"/>
          <w:lang w:eastAsia="zh-CN"/>
        </w:rPr>
        <w:t>x</w:t>
      </w:r>
      <w:r>
        <w:rPr>
          <w:rFonts w:ascii="Times New Roman" w:hAnsi="Times New Roman"/>
          <w:sz w:val="21"/>
          <w:szCs w:val="21"/>
          <w:vertAlign w:val="subscript"/>
          <w:lang w:eastAsia="zh-CN"/>
        </w:rPr>
        <w:t>2</w:t>
      </w:r>
      <w:r>
        <w:rPr>
          <w:rFonts w:ascii="Times New Roman" w:hAnsi="Times New Roman"/>
          <w:sz w:val="21"/>
          <w:szCs w:val="21"/>
          <w:lang w:eastAsia="zh-CN"/>
        </w:rPr>
        <w:t xml:space="preserve">, respectively. Then </w:t>
      </w:r>
      <w:r>
        <w:rPr>
          <w:rFonts w:ascii="Times New Roman" w:hAnsi="Times New Roman"/>
          <w:i/>
          <w:iCs/>
          <w:sz w:val="21"/>
          <w:szCs w:val="21"/>
          <w:lang w:eastAsia="zh-CN"/>
        </w:rPr>
        <w:t>x</w:t>
      </w:r>
      <w:r>
        <w:rPr>
          <w:rFonts w:ascii="Times New Roman" w:hAnsi="Times New Roman"/>
          <w:sz w:val="21"/>
          <w:szCs w:val="21"/>
          <w:vertAlign w:val="subscript"/>
          <w:lang w:eastAsia="zh-CN"/>
        </w:rPr>
        <w:t>2</w:t>
      </w:r>
      <w:r>
        <w:rPr>
          <w:rFonts w:ascii="Times New Roman" w:hAnsi="Times New Roman"/>
          <w:sz w:val="21"/>
          <w:szCs w:val="21"/>
          <w:lang w:eastAsia="zh-CN"/>
        </w:rPr>
        <w:t>-</w:t>
      </w:r>
      <w:r>
        <w:rPr>
          <w:rFonts w:ascii="Times New Roman" w:hAnsi="Times New Roman"/>
          <w:i/>
          <w:iCs/>
          <w:sz w:val="21"/>
          <w:szCs w:val="21"/>
          <w:lang w:eastAsia="zh-CN"/>
        </w:rPr>
        <w:t>x</w:t>
      </w:r>
      <w:r>
        <w:rPr>
          <w:rFonts w:ascii="Times New Roman" w:hAnsi="Times New Roman"/>
          <w:sz w:val="21"/>
          <w:szCs w:val="21"/>
          <w:vertAlign w:val="subscript"/>
          <w:lang w:eastAsia="zh-CN"/>
        </w:rPr>
        <w:t>1</w:t>
      </w:r>
      <w:r>
        <w:rPr>
          <w:rFonts w:ascii="Times New Roman" w:hAnsi="Times New Roman"/>
          <w:sz w:val="21"/>
          <w:szCs w:val="21"/>
          <w:lang w:eastAsia="zh-CN"/>
        </w:rPr>
        <w:t>=</w:t>
      </w:r>
      <w:r>
        <w:rPr>
          <w:rFonts w:hint="eastAsia" w:ascii="Times New Roman" w:hAnsi="Times New Roman"/>
          <w:i/>
          <w:iCs/>
          <w:sz w:val="21"/>
          <w:szCs w:val="21"/>
          <w:lang w:eastAsia="zh-CN"/>
        </w:rPr>
        <w:t>W</w:t>
      </w:r>
      <w:r>
        <w:rPr>
          <w:rFonts w:ascii="Times New Roman" w:hAnsi="Times New Roman"/>
          <w:sz w:val="21"/>
          <w:szCs w:val="21"/>
          <w:lang w:eastAsia="zh-CN"/>
        </w:rPr>
        <w:t xml:space="preserve">. Due to the size limitation of the SLM, the maximum diffraction angle of image point </w:t>
      </w:r>
      <w:r>
        <w:rPr>
          <w:rFonts w:ascii="Times New Roman" w:hAnsi="Times New Roman"/>
          <w:i/>
          <w:iCs/>
          <w:sz w:val="21"/>
          <w:szCs w:val="21"/>
          <w:lang w:eastAsia="zh-CN"/>
        </w:rPr>
        <w:t>A’</w:t>
      </w:r>
      <w:r>
        <w:rPr>
          <w:rFonts w:ascii="Times New Roman" w:hAnsi="Times New Roman"/>
          <w:sz w:val="21"/>
          <w:szCs w:val="21"/>
          <w:lang w:eastAsia="zh-CN"/>
        </w:rPr>
        <w:t xml:space="preserve"> is usually smaller than the maximum diffraction angle </w:t>
      </w:r>
      <w:r>
        <w:rPr>
          <w:rFonts w:ascii="Times New Roman" w:hAnsi="Times New Roman"/>
          <w:i/>
          <w:iCs/>
          <w:sz w:val="21"/>
          <w:szCs w:val="21"/>
          <w:lang w:eastAsia="zh-CN"/>
        </w:rPr>
        <w:sym w:font="Symbol" w:char="F06A"/>
      </w:r>
      <w:r>
        <w:rPr>
          <w:rFonts w:ascii="Times New Roman" w:hAnsi="Times New Roman"/>
          <w:sz w:val="21"/>
          <w:szCs w:val="21"/>
          <w:lang w:eastAsia="zh-CN"/>
        </w:rPr>
        <w:t xml:space="preserve"> of the SLM</w:t>
      </w:r>
      <w:r>
        <w:rPr>
          <w:rFonts w:hint="eastAsia" w:ascii="Times New Roman" w:hAnsi="Times New Roman"/>
          <w:sz w:val="21"/>
          <w:szCs w:val="21"/>
          <w:lang w:eastAsia="zh-CN"/>
        </w:rPr>
        <w:t>.</w:t>
      </w:r>
      <w:r>
        <w:rPr>
          <w:rFonts w:ascii="Times New Roman" w:hAnsi="Times New Roman"/>
          <w:sz w:val="21"/>
          <w:szCs w:val="21"/>
          <w:lang w:eastAsia="zh-CN"/>
        </w:rPr>
        <w:t xml:space="preserve"> </w:t>
      </w:r>
      <w:r>
        <w:rPr>
          <w:rFonts w:hint="eastAsia" w:ascii="Times New Roman" w:hAnsi="Times New Roman"/>
          <w:sz w:val="21"/>
          <w:szCs w:val="21"/>
          <w:lang w:eastAsia="zh-CN"/>
        </w:rPr>
        <w:t>A</w:t>
      </w:r>
      <w:r>
        <w:rPr>
          <w:rFonts w:ascii="Times New Roman" w:hAnsi="Times New Roman"/>
          <w:sz w:val="21"/>
          <w:szCs w:val="21"/>
          <w:lang w:eastAsia="zh-CN"/>
        </w:rPr>
        <w:t xml:space="preserve">t this time, the viewing area corresponding to image point </w:t>
      </w:r>
      <w:r>
        <w:rPr>
          <w:rFonts w:ascii="Times New Roman" w:hAnsi="Times New Roman"/>
          <w:i/>
          <w:iCs/>
          <w:sz w:val="21"/>
          <w:szCs w:val="21"/>
          <w:lang w:eastAsia="zh-CN"/>
        </w:rPr>
        <w:t>A’</w:t>
      </w:r>
      <w:r>
        <w:rPr>
          <w:rFonts w:ascii="Times New Roman" w:hAnsi="Times New Roman"/>
          <w:sz w:val="21"/>
          <w:szCs w:val="21"/>
          <w:lang w:eastAsia="zh-CN"/>
        </w:rPr>
        <w:t xml:space="preserve"> is </w:t>
      </w:r>
      <w:r>
        <w:rPr>
          <w:rFonts w:ascii="Times New Roman" w:hAnsi="Times New Roman"/>
          <w:i/>
          <w:iCs/>
          <w:sz w:val="21"/>
          <w:szCs w:val="21"/>
          <w:lang w:eastAsia="zh-CN"/>
        </w:rPr>
        <w:t>EF’</w:t>
      </w:r>
      <w:r>
        <w:rPr>
          <w:rFonts w:ascii="Times New Roman" w:hAnsi="Times New Roman"/>
          <w:sz w:val="21"/>
          <w:szCs w:val="21"/>
          <w:lang w:eastAsia="zh-CN"/>
        </w:rPr>
        <w:t xml:space="preserve">. In order to increase the viewing angle, the maximum diffraction angle </w:t>
      </w:r>
      <w:r>
        <w:rPr>
          <w:rFonts w:ascii="Times New Roman" w:hAnsi="Times New Roman"/>
          <w:i/>
          <w:iCs/>
          <w:sz w:val="21"/>
          <w:szCs w:val="21"/>
          <w:lang w:eastAsia="zh-CN"/>
        </w:rPr>
        <w:sym w:font="Symbol" w:char="F06A"/>
      </w:r>
      <w:r>
        <w:rPr>
          <w:rFonts w:ascii="Times New Roman" w:hAnsi="Times New Roman"/>
          <w:sz w:val="21"/>
          <w:szCs w:val="21"/>
          <w:lang w:eastAsia="zh-CN"/>
        </w:rPr>
        <w:t xml:space="preserve"> of the SLM is taken as the maximum diffraction angle of the image point</w:t>
      </w:r>
      <w:r>
        <w:rPr>
          <w:rFonts w:hint="eastAsia" w:ascii="Times New Roman" w:hAnsi="Times New Roman"/>
          <w:sz w:val="21"/>
          <w:szCs w:val="21"/>
          <w:lang w:eastAsia="zh-CN"/>
        </w:rPr>
        <w:t>.</w:t>
      </w:r>
      <w:r>
        <w:rPr>
          <w:rFonts w:ascii="Times New Roman" w:hAnsi="Times New Roman"/>
          <w:sz w:val="21"/>
          <w:szCs w:val="21"/>
          <w:lang w:eastAsia="zh-CN"/>
        </w:rPr>
        <w:t xml:space="preserve"> </w:t>
      </w:r>
      <w:r>
        <w:rPr>
          <w:rFonts w:hint="eastAsia" w:ascii="Times New Roman" w:hAnsi="Times New Roman"/>
          <w:sz w:val="21"/>
          <w:szCs w:val="21"/>
          <w:lang w:eastAsia="zh-CN"/>
        </w:rPr>
        <w:t>A</w:t>
      </w:r>
      <w:r>
        <w:rPr>
          <w:rFonts w:ascii="Times New Roman" w:hAnsi="Times New Roman"/>
          <w:sz w:val="21"/>
          <w:szCs w:val="21"/>
          <w:lang w:eastAsia="zh-CN"/>
        </w:rPr>
        <w:t xml:space="preserve">ccording to the Fresnel diffraction theory and the geometric relationship of the reconstructed image, </w:t>
      </w:r>
      <w:r>
        <w:rPr>
          <w:rFonts w:hint="eastAsia" w:ascii="Times New Roman" w:hAnsi="Times New Roman"/>
          <w:sz w:val="21"/>
          <w:szCs w:val="21"/>
          <w:lang w:eastAsia="zh-CN"/>
        </w:rPr>
        <w:t xml:space="preserve">it is concluded that </w:t>
      </w:r>
      <w:r>
        <w:rPr>
          <w:rFonts w:ascii="Times New Roman" w:hAnsi="Times New Roman"/>
          <w:sz w:val="21"/>
          <w:szCs w:val="21"/>
          <w:lang w:eastAsia="zh-CN"/>
        </w:rPr>
        <w:t>the size of the hologram is enlarged</w:t>
      </w:r>
      <w:r>
        <w:rPr>
          <w:rFonts w:hint="eastAsia" w:ascii="Times New Roman" w:hAnsi="Times New Roman"/>
          <w:sz w:val="21"/>
          <w:szCs w:val="21"/>
          <w:lang w:eastAsia="zh-CN"/>
        </w:rPr>
        <w:t>.</w:t>
      </w:r>
      <w:r>
        <w:rPr>
          <w:rFonts w:ascii="Times New Roman" w:hAnsi="Times New Roman"/>
          <w:sz w:val="21"/>
          <w:szCs w:val="21"/>
          <w:lang w:eastAsia="zh-CN"/>
        </w:rPr>
        <w:t xml:space="preserve"> </w:t>
      </w:r>
      <w:r>
        <w:rPr>
          <w:rFonts w:hint="eastAsia" w:ascii="Times New Roman" w:hAnsi="Times New Roman"/>
          <w:sz w:val="21"/>
          <w:szCs w:val="21"/>
          <w:lang w:eastAsia="zh-CN"/>
        </w:rPr>
        <w:t>A</w:t>
      </w:r>
      <w:r>
        <w:rPr>
          <w:rFonts w:ascii="Times New Roman" w:hAnsi="Times New Roman"/>
          <w:sz w:val="21"/>
          <w:szCs w:val="21"/>
          <w:lang w:eastAsia="zh-CN"/>
        </w:rPr>
        <w:t xml:space="preserve">t this time, the viewing area corresponding to image point </w:t>
      </w:r>
      <w:r>
        <w:rPr>
          <w:rFonts w:ascii="Times New Roman" w:hAnsi="Times New Roman"/>
          <w:i/>
          <w:iCs/>
          <w:sz w:val="21"/>
          <w:szCs w:val="21"/>
          <w:lang w:eastAsia="zh-CN"/>
        </w:rPr>
        <w:t>A’</w:t>
      </w:r>
      <w:r>
        <w:rPr>
          <w:rFonts w:ascii="Times New Roman" w:hAnsi="Times New Roman"/>
          <w:sz w:val="21"/>
          <w:szCs w:val="21"/>
          <w:lang w:eastAsia="zh-CN"/>
        </w:rPr>
        <w:t xml:space="preserve"> is expanded to </w:t>
      </w:r>
      <w:r>
        <w:rPr>
          <w:rFonts w:ascii="Times New Roman" w:hAnsi="Times New Roman"/>
          <w:i/>
          <w:iCs/>
          <w:sz w:val="21"/>
          <w:szCs w:val="21"/>
          <w:lang w:eastAsia="zh-CN"/>
        </w:rPr>
        <w:t>EF</w:t>
      </w:r>
      <w:r>
        <w:rPr>
          <w:rFonts w:ascii="Times New Roman" w:hAnsi="Times New Roman"/>
          <w:sz w:val="21"/>
          <w:szCs w:val="21"/>
          <w:lang w:eastAsia="zh-CN"/>
        </w:rPr>
        <w:t xml:space="preserve">. Therefore, when </w:t>
      </w:r>
      <w:r>
        <w:rPr>
          <w:rFonts w:ascii="Times New Roman" w:hAnsi="Times New Roman"/>
          <w:i/>
          <w:iCs/>
          <w:sz w:val="21"/>
          <w:szCs w:val="21"/>
          <w:lang w:eastAsia="zh-CN"/>
        </w:rPr>
        <w:sym w:font="Symbol" w:char="F06A"/>
      </w:r>
      <w:r>
        <w:rPr>
          <w:rFonts w:ascii="Times New Roman" w:hAnsi="Times New Roman"/>
          <w:i/>
          <w:iCs/>
          <w:sz w:val="21"/>
          <w:szCs w:val="21"/>
          <w:lang w:eastAsia="zh-CN"/>
        </w:rPr>
        <w:t xml:space="preserve"> </w:t>
      </w:r>
      <w:r>
        <w:rPr>
          <w:rFonts w:ascii="Times New Roman" w:hAnsi="Times New Roman"/>
          <w:sz w:val="21"/>
          <w:szCs w:val="21"/>
          <w:lang w:eastAsia="zh-CN"/>
        </w:rPr>
        <w:t xml:space="preserve">is used as the maximum diffraction angle of the image point, the size of the hologram of the recorded 3D object is larger than </w:t>
      </w:r>
      <w:r>
        <w:rPr>
          <w:rFonts w:hint="eastAsia" w:ascii="Times New Roman" w:hAnsi="Times New Roman"/>
          <w:sz w:val="21"/>
          <w:szCs w:val="21"/>
          <w:lang w:eastAsia="zh-CN"/>
        </w:rPr>
        <w:t>that</w:t>
      </w:r>
      <w:r>
        <w:rPr>
          <w:rFonts w:ascii="Times New Roman" w:hAnsi="Times New Roman"/>
          <w:sz w:val="21"/>
          <w:szCs w:val="21"/>
          <w:lang w:eastAsia="zh-CN"/>
        </w:rPr>
        <w:t xml:space="preserve"> of the </w:t>
      </w:r>
      <w:r>
        <w:rPr>
          <w:rFonts w:hint="eastAsia" w:ascii="Times New Roman" w:hAnsi="Times New Roman"/>
          <w:sz w:val="21"/>
          <w:szCs w:val="21"/>
          <w:lang w:eastAsia="zh-CN"/>
        </w:rPr>
        <w:t>SLM for an object with a large</w:t>
      </w:r>
      <w:r>
        <w:rPr>
          <w:rFonts w:ascii="Times New Roman" w:hAnsi="Times New Roman"/>
          <w:sz w:val="21"/>
          <w:szCs w:val="21"/>
          <w:lang w:eastAsia="zh-CN"/>
        </w:rPr>
        <w:t>-</w:t>
      </w:r>
      <w:r>
        <w:rPr>
          <w:rFonts w:hint="eastAsia" w:ascii="Times New Roman" w:hAnsi="Times New Roman"/>
          <w:sz w:val="21"/>
          <w:szCs w:val="21"/>
          <w:lang w:eastAsia="zh-CN"/>
        </w:rPr>
        <w:t>size or a long diffraction distance</w:t>
      </w:r>
      <w:r>
        <w:rPr>
          <w:rFonts w:ascii="Times New Roman" w:hAnsi="Times New Roman"/>
          <w:sz w:val="21"/>
          <w:szCs w:val="21"/>
          <w:lang w:eastAsia="zh-CN"/>
        </w:rPr>
        <w:t>.</w:t>
      </w:r>
    </w:p>
    <w:p>
      <w:pPr>
        <w:spacing w:line="276" w:lineRule="auto"/>
        <w:ind w:firstLine="420" w:firstLineChars="200"/>
        <w:rPr>
          <w:rFonts w:ascii="Times New Roman" w:hAnsi="Times New Roman"/>
          <w:bCs/>
          <w:sz w:val="21"/>
          <w:szCs w:val="21"/>
          <w:lang w:eastAsia="zh-CN"/>
        </w:rPr>
      </w:pPr>
      <w:r>
        <w:rPr>
          <w:rFonts w:hint="eastAsia" w:ascii="Times New Roman" w:hAnsi="Times New Roman"/>
          <w:sz w:val="21"/>
          <w:szCs w:val="21"/>
          <w:lang w:eastAsia="zh-CN"/>
        </w:rPr>
        <w:t>B</w:t>
      </w:r>
      <w:r>
        <w:rPr>
          <w:rFonts w:ascii="Times New Roman" w:hAnsi="Times New Roman"/>
          <w:sz w:val="21"/>
          <w:szCs w:val="21"/>
          <w:lang w:eastAsia="zh-CN"/>
        </w:rPr>
        <w:t>ased on the maximum diffraction</w:t>
      </w:r>
      <w:r>
        <w:rPr>
          <w:rFonts w:hint="eastAsia" w:ascii="Times New Roman" w:hAnsi="Times New Roman"/>
          <w:sz w:val="21"/>
          <w:szCs w:val="21"/>
          <w:lang w:eastAsia="zh-CN"/>
        </w:rPr>
        <w:t xml:space="preserve"> </w:t>
      </w:r>
      <w:r>
        <w:rPr>
          <w:rFonts w:ascii="Times New Roman" w:hAnsi="Times New Roman"/>
          <w:sz w:val="21"/>
          <w:szCs w:val="21"/>
          <w:lang w:eastAsia="zh-CN"/>
        </w:rPr>
        <w:t xml:space="preserve">analysis, the hologram of each point of </w:t>
      </w:r>
      <w:r>
        <w:rPr>
          <w:rFonts w:hint="eastAsia" w:ascii="Times New Roman" w:hAnsi="Times New Roman"/>
          <w:sz w:val="21"/>
          <w:szCs w:val="21"/>
          <w:lang w:eastAsia="zh-CN"/>
        </w:rPr>
        <w:t xml:space="preserve">the </w:t>
      </w:r>
      <w:r>
        <w:rPr>
          <w:rFonts w:ascii="Times New Roman" w:hAnsi="Times New Roman"/>
          <w:sz w:val="21"/>
          <w:szCs w:val="21"/>
          <w:lang w:eastAsia="zh-CN"/>
        </w:rPr>
        <w:t>3D object is calculated separately, and the holograms of all object points are superimposed to generate a large-size hologram.</w:t>
      </w:r>
      <w:r>
        <w:rPr>
          <w:rFonts w:hint="eastAsia" w:ascii="Times New Roman" w:hAnsi="Times New Roman"/>
          <w:sz w:val="21"/>
          <w:szCs w:val="21"/>
          <w:lang w:eastAsia="zh-CN"/>
        </w:rPr>
        <w:t xml:space="preserve"> </w:t>
      </w:r>
      <w:r>
        <w:rPr>
          <w:rFonts w:ascii="Times New Roman" w:hAnsi="Times New Roman"/>
          <w:sz w:val="21"/>
          <w:szCs w:val="21"/>
          <w:lang w:eastAsia="zh-CN"/>
        </w:rPr>
        <w:t xml:space="preserve">According to the above analysis, the </w:t>
      </w:r>
      <w:r>
        <w:rPr>
          <w:rFonts w:ascii="Times New Roman" w:hAnsi="Times New Roman"/>
          <w:sz w:val="21"/>
          <w:szCs w:val="21"/>
        </w:rPr>
        <w:t xml:space="preserve">relationship </w:t>
      </w:r>
      <w:r>
        <w:rPr>
          <w:rFonts w:hint="eastAsia" w:ascii="Times New Roman" w:hAnsi="Times New Roman"/>
          <w:sz w:val="21"/>
          <w:szCs w:val="21"/>
          <w:lang w:eastAsia="zh-CN"/>
        </w:rPr>
        <w:t>between</w:t>
      </w:r>
      <w:r>
        <w:rPr>
          <w:rFonts w:ascii="Times New Roman" w:hAnsi="Times New Roman"/>
          <w:sz w:val="21"/>
          <w:szCs w:val="21"/>
        </w:rPr>
        <w:t xml:space="preserve"> the viewing angle and viewing area of the 3D object by using the large-size hologram and conventional hologram </w:t>
      </w:r>
      <w:r>
        <w:rPr>
          <w:rFonts w:hint="eastAsia" w:ascii="Times New Roman" w:hAnsi="Times New Roman"/>
          <w:sz w:val="21"/>
          <w:szCs w:val="21"/>
          <w:lang w:eastAsia="zh-CN"/>
        </w:rPr>
        <w:t>at</w:t>
      </w:r>
      <w:r>
        <w:rPr>
          <w:rFonts w:ascii="Times New Roman" w:hAnsi="Times New Roman"/>
          <w:sz w:val="21"/>
          <w:szCs w:val="21"/>
        </w:rPr>
        <w:t xml:space="preserve"> different diffraction distance</w:t>
      </w:r>
      <w:r>
        <w:rPr>
          <w:rFonts w:hint="eastAsia" w:ascii="Times New Roman" w:hAnsi="Times New Roman"/>
          <w:sz w:val="21"/>
          <w:szCs w:val="21"/>
          <w:lang w:eastAsia="zh-CN"/>
        </w:rPr>
        <w:t>s</w:t>
      </w:r>
      <w:r>
        <w:rPr>
          <w:rFonts w:ascii="Times New Roman" w:hAnsi="Times New Roman"/>
          <w:sz w:val="21"/>
          <w:szCs w:val="21"/>
        </w:rPr>
        <w:t xml:space="preserve"> is given. As shown in Fig. S1</w:t>
      </w:r>
      <w:r>
        <w:rPr>
          <w:rFonts w:hint="eastAsia" w:ascii="Times New Roman" w:hAnsi="Times New Roman"/>
          <w:sz w:val="21"/>
          <w:szCs w:val="21"/>
          <w:lang w:eastAsia="zh-CN"/>
        </w:rPr>
        <w:t>(</w:t>
      </w:r>
      <w:r>
        <w:rPr>
          <w:rFonts w:ascii="Times New Roman" w:hAnsi="Times New Roman"/>
          <w:sz w:val="21"/>
          <w:szCs w:val="21"/>
        </w:rPr>
        <w:t>c</w:t>
      </w:r>
      <w:r>
        <w:rPr>
          <w:rFonts w:hint="eastAsia" w:ascii="Times New Roman" w:hAnsi="Times New Roman"/>
          <w:sz w:val="21"/>
          <w:szCs w:val="21"/>
          <w:lang w:eastAsia="zh-CN"/>
        </w:rPr>
        <w:t>)</w:t>
      </w:r>
      <w:r>
        <w:rPr>
          <w:rFonts w:ascii="Times New Roman" w:hAnsi="Times New Roman"/>
          <w:sz w:val="21"/>
          <w:szCs w:val="21"/>
        </w:rPr>
        <w:t xml:space="preserve">, with the </w:t>
      </w:r>
      <w:r>
        <w:rPr>
          <w:rFonts w:hint="eastAsia" w:ascii="Times New Roman" w:hAnsi="Times New Roman"/>
          <w:sz w:val="21"/>
          <w:szCs w:val="21"/>
          <w:lang w:eastAsia="zh-CN"/>
        </w:rPr>
        <w:t xml:space="preserve">increase of </w:t>
      </w:r>
      <w:r>
        <w:rPr>
          <w:rFonts w:ascii="Times New Roman" w:hAnsi="Times New Roman"/>
          <w:sz w:val="21"/>
          <w:szCs w:val="21"/>
        </w:rPr>
        <w:t>reconstructed distance, the viewing angle and the viewing area of the conventional hologram decrease significantly</w:t>
      </w:r>
      <w:r>
        <w:rPr>
          <w:rFonts w:hint="eastAsia" w:ascii="Times New Roman" w:hAnsi="Times New Roman"/>
          <w:sz w:val="21"/>
          <w:szCs w:val="21"/>
          <w:lang w:eastAsia="zh-CN"/>
        </w:rPr>
        <w:t xml:space="preserve">. </w:t>
      </w:r>
      <w:r>
        <w:rPr>
          <w:rFonts w:hint="eastAsia" w:ascii="Times New Roman" w:hAnsi="Times New Roman"/>
          <w:sz w:val="21"/>
          <w:szCs w:val="21"/>
        </w:rPr>
        <w:t>However, the viewing angle of the large</w:t>
      </w:r>
      <w:r>
        <w:rPr>
          <w:rFonts w:ascii="Times New Roman" w:hAnsi="Times New Roman"/>
          <w:sz w:val="21"/>
          <w:szCs w:val="21"/>
          <w:lang w:eastAsia="zh-CN"/>
        </w:rPr>
        <w:t>-</w:t>
      </w:r>
      <w:r>
        <w:rPr>
          <w:rFonts w:hint="eastAsia" w:ascii="Times New Roman" w:hAnsi="Times New Roman"/>
          <w:sz w:val="21"/>
          <w:szCs w:val="21"/>
        </w:rPr>
        <w:t xml:space="preserve">size hologram </w:t>
      </w:r>
      <w:r>
        <w:rPr>
          <w:rFonts w:hint="eastAsia" w:ascii="Times New Roman" w:hAnsi="Times New Roman"/>
          <w:sz w:val="21"/>
          <w:szCs w:val="21"/>
          <w:lang w:eastAsia="zh-CN"/>
        </w:rPr>
        <w:t>keeps</w:t>
      </w:r>
      <w:r>
        <w:rPr>
          <w:rFonts w:hint="eastAsia" w:ascii="Times New Roman" w:hAnsi="Times New Roman"/>
          <w:sz w:val="21"/>
          <w:szCs w:val="21"/>
        </w:rPr>
        <w:t xml:space="preserve"> unchanged, and the viewing area is obviously larger than that of the </w:t>
      </w:r>
      <w:r>
        <w:rPr>
          <w:rFonts w:ascii="Times New Roman" w:hAnsi="Times New Roman"/>
          <w:sz w:val="21"/>
          <w:szCs w:val="21"/>
        </w:rPr>
        <w:t>conven</w:t>
      </w:r>
      <w:r>
        <w:rPr>
          <w:rFonts w:hint="eastAsia" w:ascii="Times New Roman" w:hAnsi="Times New Roman"/>
          <w:sz w:val="21"/>
          <w:szCs w:val="21"/>
        </w:rPr>
        <w:t xml:space="preserve">tional </w:t>
      </w:r>
      <w:r>
        <w:rPr>
          <w:rFonts w:hint="eastAsia" w:ascii="Times New Roman" w:hAnsi="Times New Roman"/>
          <w:sz w:val="21"/>
          <w:szCs w:val="21"/>
          <w:lang w:eastAsia="zh-CN"/>
        </w:rPr>
        <w:t>method</w:t>
      </w:r>
      <w:r>
        <w:rPr>
          <w:rFonts w:ascii="Times New Roman" w:hAnsi="Times New Roman"/>
          <w:sz w:val="21"/>
          <w:szCs w:val="21"/>
        </w:rPr>
        <w:t>.</w:t>
      </w:r>
      <w:r>
        <w:rPr>
          <w:rFonts w:hint="eastAsia" w:ascii="Times New Roman" w:hAnsi="Times New Roman"/>
          <w:bCs/>
          <w:sz w:val="21"/>
          <w:szCs w:val="21"/>
          <w:lang w:eastAsia="zh-CN"/>
        </w:rPr>
        <w:t xml:space="preserve"> </w:t>
      </w:r>
    </w:p>
    <w:p>
      <w:pPr>
        <w:spacing w:line="276" w:lineRule="auto"/>
        <w:rPr>
          <w:rFonts w:ascii="Times New Roman" w:hAnsi="Times New Roman"/>
          <w:b/>
          <w:sz w:val="21"/>
          <w:szCs w:val="21"/>
          <w:lang w:eastAsia="zh-CN"/>
        </w:rPr>
      </w:pPr>
      <w:r>
        <w:rPr>
          <w:rFonts w:ascii="Times New Roman" w:hAnsi="Times New Roman"/>
          <w:b/>
          <w:sz w:val="21"/>
          <w:szCs w:val="21"/>
        </w:rPr>
        <w:t>S</w:t>
      </w:r>
      <w:r>
        <w:rPr>
          <w:rFonts w:hint="eastAsia" w:ascii="Times New Roman" w:hAnsi="Times New Roman"/>
          <w:b/>
          <w:sz w:val="21"/>
          <w:szCs w:val="21"/>
          <w:lang w:eastAsia="zh-CN"/>
        </w:rPr>
        <w:t>2</w:t>
      </w:r>
      <w:r>
        <w:rPr>
          <w:rFonts w:ascii="Times New Roman" w:hAnsi="Times New Roman"/>
          <w:b/>
          <w:sz w:val="21"/>
          <w:szCs w:val="21"/>
        </w:rPr>
        <w:t xml:space="preserve">: </w:t>
      </w:r>
      <w:r>
        <w:rPr>
          <w:rFonts w:hint="eastAsia" w:ascii="Times New Roman" w:hAnsi="Times New Roman"/>
          <w:b/>
          <w:sz w:val="21"/>
          <w:szCs w:val="21"/>
          <w:lang w:eastAsia="zh-CN"/>
        </w:rPr>
        <w:t>R</w:t>
      </w:r>
      <w:r>
        <w:rPr>
          <w:rFonts w:ascii="Times New Roman" w:hAnsi="Times New Roman"/>
          <w:b/>
          <w:sz w:val="21"/>
          <w:szCs w:val="21"/>
          <w:lang w:eastAsia="zh-CN"/>
        </w:rPr>
        <w:t>esponse time</w:t>
      </w:r>
      <w:r>
        <w:rPr>
          <w:rFonts w:hint="eastAsia" w:ascii="Times New Roman" w:hAnsi="Times New Roman"/>
          <w:b/>
          <w:sz w:val="21"/>
          <w:szCs w:val="21"/>
          <w:lang w:eastAsia="zh-CN"/>
        </w:rPr>
        <w:t xml:space="preserve"> of the </w:t>
      </w:r>
      <w:r>
        <w:rPr>
          <w:rFonts w:ascii="Times New Roman" w:hAnsi="Times New Roman"/>
          <w:b/>
          <w:sz w:val="21"/>
          <w:szCs w:val="21"/>
          <w:lang w:eastAsia="zh-CN"/>
        </w:rPr>
        <w:t>liquid crystal</w:t>
      </w:r>
      <w:r>
        <w:rPr>
          <w:rFonts w:hint="eastAsia" w:ascii="Times New Roman" w:hAnsi="Times New Roman"/>
          <w:b/>
          <w:sz w:val="21"/>
          <w:szCs w:val="21"/>
          <w:lang w:eastAsia="zh-CN"/>
        </w:rPr>
        <w:t xml:space="preserve"> grating</w:t>
      </w:r>
    </w:p>
    <w:p>
      <w:pPr>
        <w:pStyle w:val="5"/>
        <w:tabs>
          <w:tab w:val="left" w:pos="284"/>
        </w:tabs>
        <w:kinsoku w:val="0"/>
        <w:wordWrap/>
        <w:spacing w:after="0" w:line="276" w:lineRule="auto"/>
        <w:jc w:val="both"/>
        <w:rPr>
          <w:rFonts w:hint="default" w:ascii="Times New Roman" w:hAnsi="Times New Roman" w:cs="Times New Roman"/>
          <w:sz w:val="21"/>
          <w:szCs w:val="21"/>
        </w:rPr>
      </w:pPr>
      <w:r>
        <w:rPr>
          <w:rFonts w:ascii="Times New Roman" w:hAnsi="Times New Roman" w:cs="Times New Roman"/>
          <w:sz w:val="21"/>
          <w:szCs w:val="21"/>
        </w:rPr>
        <w:t>The response time test method of the liquid crystal grating is shown in Fig. S2(a). The normalized transmittance of the liquid crystal grating placed in the crossed polarizers is measured. The rubbing direction of the liquid crystal molecules is set to 0</w:t>
      </w:r>
      <w:r>
        <w:rPr>
          <w:sz w:val="21"/>
          <w:szCs w:val="21"/>
        </w:rPr>
        <w:t>º</w:t>
      </w:r>
      <w:r>
        <w:rPr>
          <w:rFonts w:ascii="Times New Roman" w:hAnsi="Times New Roman" w:cs="Times New Roman"/>
          <w:sz w:val="21"/>
          <w:szCs w:val="21"/>
        </w:rPr>
        <w:t>. The directions of the polarizer and analyzer are -45</w:t>
      </w:r>
      <w:r>
        <w:rPr>
          <w:rFonts w:hint="default" w:ascii="Times New Roman" w:hAnsi="Times New Roman" w:cs="Times New Roman"/>
          <w:sz w:val="21"/>
          <w:szCs w:val="21"/>
        </w:rPr>
        <w:t>°</w:t>
      </w:r>
      <w:r>
        <w:rPr>
          <w:rFonts w:ascii="Times New Roman" w:hAnsi="Times New Roman" w:cs="Times New Roman"/>
          <w:sz w:val="21"/>
          <w:szCs w:val="21"/>
        </w:rPr>
        <w:t xml:space="preserve"> and +45</w:t>
      </w:r>
      <w:r>
        <w:rPr>
          <w:rFonts w:hint="default" w:ascii="Times New Roman" w:hAnsi="Times New Roman" w:cs="Times New Roman"/>
          <w:sz w:val="21"/>
          <w:szCs w:val="21"/>
        </w:rPr>
        <w:t>°</w:t>
      </w:r>
      <w:r>
        <w:rPr>
          <w:rFonts w:ascii="Times New Roman" w:hAnsi="Times New Roman" w:cs="Times New Roman"/>
          <w:sz w:val="21"/>
          <w:szCs w:val="21"/>
        </w:rPr>
        <w:t xml:space="preserve">, respectively. Then a pulse voltage (5 V) is applied to the liquid crystal grating. Fig. </w:t>
      </w:r>
      <w:r>
        <w:rPr>
          <w:rFonts w:hint="default" w:ascii="Times New Roman" w:hAnsi="Times New Roman" w:cs="Times New Roman"/>
          <w:sz w:val="21"/>
          <w:szCs w:val="21"/>
        </w:rPr>
        <w:t>S</w:t>
      </w:r>
      <w:r>
        <w:rPr>
          <w:rFonts w:ascii="Times New Roman" w:hAnsi="Times New Roman" w:cs="Times New Roman"/>
          <w:sz w:val="21"/>
          <w:szCs w:val="21"/>
        </w:rPr>
        <w:t>2(b) shows the test response time of the liquid crystal grating. The switch</w:t>
      </w:r>
      <w:r>
        <w:rPr>
          <w:rFonts w:hint="default" w:ascii="Times New Roman" w:hAnsi="Times New Roman" w:cs="Times New Roman"/>
          <w:sz w:val="21"/>
          <w:szCs w:val="21"/>
        </w:rPr>
        <w:t>-</w:t>
      </w:r>
      <w:r>
        <w:rPr>
          <w:rFonts w:ascii="Times New Roman" w:hAnsi="Times New Roman" w:cs="Times New Roman"/>
          <w:sz w:val="21"/>
          <w:szCs w:val="21"/>
        </w:rPr>
        <w:t>on and switch</w:t>
      </w:r>
      <w:r>
        <w:rPr>
          <w:rFonts w:hint="default" w:ascii="Times New Roman" w:hAnsi="Times New Roman" w:cs="Times New Roman"/>
          <w:sz w:val="21"/>
          <w:szCs w:val="21"/>
        </w:rPr>
        <w:t>-</w:t>
      </w:r>
      <w:r>
        <w:rPr>
          <w:rFonts w:ascii="Times New Roman" w:hAnsi="Times New Roman" w:cs="Times New Roman"/>
          <w:sz w:val="21"/>
          <w:szCs w:val="21"/>
        </w:rPr>
        <w:t>off time of the liquid crystal grating are ~14.3 ms and ~17.9 ms, respectively.</w:t>
      </w:r>
    </w:p>
    <w:p>
      <w:pPr>
        <w:spacing w:after="0"/>
        <w:jc w:val="center"/>
        <w:rPr>
          <w:rFonts w:ascii="Times New Roman" w:hAnsi="Times New Roman"/>
          <w:color w:val="0000FF"/>
        </w:rPr>
      </w:pPr>
      <w:r>
        <w:rPr>
          <w:rFonts w:ascii="Times New Roman" w:hAnsi="Times New Roman"/>
          <w:color w:val="0000FF"/>
        </w:rPr>
        <w:drawing>
          <wp:inline distT="0" distB="0" distL="0" distR="0">
            <wp:extent cx="4632960" cy="20897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639628" cy="2093027"/>
                    </a:xfrm>
                    <a:prstGeom prst="rect">
                      <a:avLst/>
                    </a:prstGeom>
                  </pic:spPr>
                </pic:pic>
              </a:graphicData>
            </a:graphic>
          </wp:inline>
        </w:drawing>
      </w:r>
    </w:p>
    <w:p>
      <w:pPr>
        <w:spacing w:line="276" w:lineRule="auto"/>
        <w:rPr>
          <w:rFonts w:ascii="Times New Roman" w:hAnsi="Times New Roman"/>
          <w:bCs/>
          <w:sz w:val="21"/>
          <w:szCs w:val="21"/>
          <w:lang w:eastAsia="zh-CN"/>
        </w:rPr>
      </w:pPr>
      <w:r>
        <w:rPr>
          <w:rFonts w:hint="eastAsia" w:ascii="Times New Roman" w:hAnsi="Times New Roman"/>
          <w:b/>
          <w:sz w:val="21"/>
          <w:szCs w:val="21"/>
          <w:lang w:eastAsia="zh-CN"/>
        </w:rPr>
        <w:t xml:space="preserve">Figure S2. Response time of the liquid crystal grating. a </w:t>
      </w:r>
      <w:r>
        <w:rPr>
          <w:rFonts w:hint="eastAsia" w:ascii="Times New Roman" w:hAnsi="Times New Roman"/>
          <w:bCs/>
          <w:sz w:val="21"/>
          <w:szCs w:val="21"/>
          <w:lang w:eastAsia="zh-CN"/>
        </w:rPr>
        <w:t xml:space="preserve">Response time test method. </w:t>
      </w:r>
      <w:r>
        <w:rPr>
          <w:rFonts w:hint="eastAsia" w:ascii="Times New Roman" w:hAnsi="Times New Roman"/>
          <w:b/>
          <w:sz w:val="21"/>
          <w:szCs w:val="21"/>
          <w:lang w:eastAsia="zh-CN"/>
        </w:rPr>
        <w:t>b</w:t>
      </w:r>
      <w:r>
        <w:rPr>
          <w:rFonts w:hint="eastAsia" w:ascii="Times New Roman" w:hAnsi="Times New Roman"/>
          <w:bCs/>
          <w:sz w:val="21"/>
          <w:szCs w:val="21"/>
          <w:lang w:eastAsia="zh-CN"/>
        </w:rPr>
        <w:t xml:space="preserve"> Response time of the liquid crystal grating.</w:t>
      </w:r>
    </w:p>
    <w:p>
      <w:pPr>
        <w:spacing w:line="276" w:lineRule="auto"/>
        <w:rPr>
          <w:rFonts w:ascii="Times New Roman" w:hAnsi="Times New Roman"/>
          <w:b/>
          <w:sz w:val="21"/>
          <w:szCs w:val="21"/>
          <w:lang w:eastAsia="zh-CN"/>
        </w:rPr>
      </w:pPr>
      <w:r>
        <w:rPr>
          <w:rFonts w:ascii="Times New Roman" w:hAnsi="Times New Roman"/>
          <w:b/>
          <w:sz w:val="21"/>
          <w:szCs w:val="21"/>
        </w:rPr>
        <w:t>S</w:t>
      </w:r>
      <w:r>
        <w:rPr>
          <w:rFonts w:ascii="Times New Roman" w:hAnsi="Times New Roman"/>
          <w:b/>
          <w:sz w:val="21"/>
          <w:szCs w:val="21"/>
          <w:lang w:eastAsia="zh-CN"/>
        </w:rPr>
        <w:t>3</w:t>
      </w:r>
      <w:r>
        <w:rPr>
          <w:rFonts w:ascii="Times New Roman" w:hAnsi="Times New Roman"/>
          <w:b/>
          <w:sz w:val="21"/>
          <w:szCs w:val="21"/>
        </w:rPr>
        <w:t xml:space="preserve">: </w:t>
      </w:r>
      <w:r>
        <w:rPr>
          <w:rFonts w:hint="eastAsia" w:ascii="Times New Roman" w:hAnsi="Times New Roman"/>
          <w:b/>
          <w:sz w:val="21"/>
          <w:szCs w:val="21"/>
          <w:lang w:eastAsia="zh-CN"/>
        </w:rPr>
        <w:t>Measurement of diffraction efficiency of liquid crystal grating</w:t>
      </w:r>
    </w:p>
    <w:p>
      <w:pPr>
        <w:spacing w:after="0" w:line="276" w:lineRule="auto"/>
        <w:rPr>
          <w:rFonts w:ascii="Times New Roman" w:hAnsi="Times New Roman"/>
          <w:sz w:val="21"/>
          <w:szCs w:val="21"/>
          <w:lang w:eastAsia="zh-CN"/>
        </w:rPr>
      </w:pPr>
      <w:r>
        <w:rPr>
          <w:rFonts w:ascii="Times New Roman" w:hAnsi="Times New Roman"/>
          <w:sz w:val="21"/>
          <w:szCs w:val="21"/>
          <w:lang w:eastAsia="zh-CN"/>
        </w:rPr>
        <w:t xml:space="preserve">The diffraction efficiency </w:t>
      </w:r>
      <w:r>
        <w:rPr>
          <w:rFonts w:ascii="Times New Roman" w:hAnsi="Times New Roman"/>
          <w:i/>
          <w:sz w:val="21"/>
          <w:szCs w:val="21"/>
          <w:lang w:eastAsia="zh-CN"/>
        </w:rPr>
        <w:sym w:font="Symbol" w:char="F068"/>
      </w:r>
      <w:r>
        <w:rPr>
          <w:rFonts w:ascii="Times New Roman" w:hAnsi="Times New Roman"/>
          <w:sz w:val="21"/>
          <w:szCs w:val="21"/>
          <w:vertAlign w:val="subscript"/>
          <w:lang w:eastAsia="zh-CN"/>
        </w:rPr>
        <w:t>N</w:t>
      </w:r>
      <w:r>
        <w:rPr>
          <w:rFonts w:ascii="Times New Roman" w:hAnsi="Times New Roman"/>
          <w:sz w:val="21"/>
          <w:szCs w:val="21"/>
          <w:lang w:eastAsia="zh-CN"/>
        </w:rPr>
        <w:t xml:space="preserve"> </w:t>
      </w:r>
      <w:r>
        <w:rPr>
          <w:rFonts w:hint="eastAsia" w:ascii="Times New Roman" w:hAnsi="Times New Roman"/>
          <w:sz w:val="21"/>
          <w:szCs w:val="21"/>
          <w:lang w:eastAsia="zh-CN"/>
        </w:rPr>
        <w:t>of the liquid crystal grating is</w:t>
      </w:r>
      <w:r>
        <w:rPr>
          <w:rFonts w:ascii="Times New Roman" w:hAnsi="Times New Roman"/>
          <w:sz w:val="21"/>
          <w:szCs w:val="21"/>
          <w:lang w:eastAsia="zh-CN"/>
        </w:rPr>
        <w:t xml:space="preserve"> calculated as </w:t>
      </w:r>
      <w:r>
        <w:rPr>
          <w:rFonts w:hint="eastAsia" w:ascii="Times New Roman" w:hAnsi="Times New Roman"/>
          <w:sz w:val="21"/>
          <w:szCs w:val="21"/>
          <w:lang w:eastAsia="zh-CN"/>
        </w:rPr>
        <w:t>the</w:t>
      </w:r>
      <w:r>
        <w:rPr>
          <w:rFonts w:ascii="Times New Roman" w:hAnsi="Times New Roman"/>
          <w:sz w:val="21"/>
          <w:szCs w:val="21"/>
          <w:lang w:eastAsia="zh-CN"/>
        </w:rPr>
        <w:t xml:space="preserve"> ratio between the light intensity of diffract</w:t>
      </w:r>
      <w:r>
        <w:rPr>
          <w:rFonts w:hint="eastAsia" w:ascii="Times New Roman" w:hAnsi="Times New Roman"/>
          <w:sz w:val="21"/>
          <w:szCs w:val="21"/>
          <w:lang w:eastAsia="zh-CN"/>
        </w:rPr>
        <w:t>ion</w:t>
      </w:r>
      <w:r>
        <w:rPr>
          <w:rFonts w:ascii="Times New Roman" w:hAnsi="Times New Roman"/>
          <w:sz w:val="21"/>
          <w:szCs w:val="21"/>
          <w:lang w:eastAsia="zh-CN"/>
        </w:rPr>
        <w:t xml:space="preserve"> order </w:t>
      </w:r>
      <w:r>
        <w:rPr>
          <w:rFonts w:ascii="Times New Roman" w:hAnsi="Times New Roman"/>
          <w:i/>
          <w:sz w:val="21"/>
          <w:szCs w:val="21"/>
          <w:lang w:eastAsia="zh-CN"/>
        </w:rPr>
        <w:t>I</w:t>
      </w:r>
      <w:r>
        <w:rPr>
          <w:rFonts w:ascii="Times New Roman" w:hAnsi="Times New Roman"/>
          <w:sz w:val="21"/>
          <w:szCs w:val="21"/>
          <w:vertAlign w:val="subscript"/>
          <w:lang w:eastAsia="zh-CN"/>
        </w:rPr>
        <w:t>N</w:t>
      </w:r>
      <w:r>
        <w:rPr>
          <w:rFonts w:ascii="Times New Roman" w:hAnsi="Times New Roman"/>
          <w:sz w:val="21"/>
          <w:szCs w:val="21"/>
          <w:lang w:eastAsia="zh-CN"/>
        </w:rPr>
        <w:t xml:space="preserve"> and the total intensity </w:t>
      </w:r>
      <w:r>
        <w:rPr>
          <w:rFonts w:ascii="Times New Roman" w:hAnsi="Times New Roman"/>
          <w:i/>
          <w:sz w:val="21"/>
          <w:szCs w:val="21"/>
          <w:lang w:eastAsia="zh-CN"/>
        </w:rPr>
        <w:t>I</w:t>
      </w:r>
      <w:r>
        <w:rPr>
          <w:rFonts w:ascii="Times New Roman" w:hAnsi="Times New Roman"/>
          <w:sz w:val="21"/>
          <w:szCs w:val="21"/>
          <w:vertAlign w:val="subscript"/>
          <w:lang w:eastAsia="zh-CN"/>
        </w:rPr>
        <w:t>0</w:t>
      </w:r>
      <w:r>
        <w:rPr>
          <w:rFonts w:ascii="Times New Roman" w:hAnsi="Times New Roman"/>
          <w:sz w:val="21"/>
          <w:szCs w:val="21"/>
          <w:lang w:eastAsia="zh-CN"/>
        </w:rPr>
        <w:t xml:space="preserve"> </w:t>
      </w:r>
      <w:r>
        <w:rPr>
          <w:rFonts w:hint="eastAsia" w:ascii="Times New Roman" w:hAnsi="Times New Roman"/>
          <w:sz w:val="21"/>
          <w:szCs w:val="21"/>
          <w:lang w:eastAsia="zh-CN"/>
        </w:rPr>
        <w:t>when</w:t>
      </w:r>
      <w:r>
        <w:rPr>
          <w:rFonts w:ascii="Times New Roman" w:hAnsi="Times New Roman"/>
          <w:sz w:val="21"/>
          <w:szCs w:val="21"/>
          <w:lang w:eastAsia="zh-CN"/>
        </w:rPr>
        <w:t xml:space="preserve"> </w:t>
      </w:r>
      <w:r>
        <w:rPr>
          <w:rFonts w:ascii="Times New Roman" w:hAnsi="Times New Roman"/>
          <w:i/>
          <w:iCs/>
          <w:sz w:val="21"/>
          <w:szCs w:val="21"/>
          <w:lang w:eastAsia="zh-CN"/>
        </w:rPr>
        <w:t>V</w:t>
      </w:r>
      <w:r>
        <w:rPr>
          <w:rFonts w:hint="eastAsia" w:ascii="Times New Roman" w:hAnsi="Times New Roman"/>
          <w:i/>
          <w:iCs/>
          <w:sz w:val="21"/>
          <w:szCs w:val="21"/>
          <w:lang w:eastAsia="zh-CN"/>
        </w:rPr>
        <w:t xml:space="preserve"> </w:t>
      </w:r>
      <w:r>
        <w:rPr>
          <w:rFonts w:ascii="Times New Roman" w:hAnsi="Times New Roman"/>
          <w:sz w:val="21"/>
          <w:szCs w:val="21"/>
          <w:lang w:eastAsia="zh-CN"/>
        </w:rPr>
        <w:t>=</w:t>
      </w:r>
      <w:r>
        <w:rPr>
          <w:rFonts w:hint="eastAsia" w:ascii="Times New Roman" w:hAnsi="Times New Roman"/>
          <w:sz w:val="21"/>
          <w:szCs w:val="21"/>
          <w:lang w:eastAsia="zh-CN"/>
        </w:rPr>
        <w:t xml:space="preserve"> </w:t>
      </w:r>
      <w:r>
        <w:rPr>
          <w:rFonts w:ascii="Times New Roman" w:hAnsi="Times New Roman"/>
          <w:sz w:val="21"/>
          <w:szCs w:val="21"/>
          <w:lang w:eastAsia="zh-CN"/>
        </w:rPr>
        <w:t xml:space="preserve">0, </w:t>
      </w:r>
      <w:r>
        <w:rPr>
          <w:rFonts w:hint="eastAsia" w:ascii="Times New Roman" w:hAnsi="Times New Roman"/>
          <w:sz w:val="21"/>
          <w:szCs w:val="21"/>
          <w:lang w:eastAsia="zh-CN"/>
        </w:rPr>
        <w:t xml:space="preserve">which can be </w:t>
      </w:r>
      <w:r>
        <w:rPr>
          <w:rFonts w:ascii="Times New Roman" w:hAnsi="Times New Roman"/>
          <w:sz w:val="21"/>
          <w:szCs w:val="21"/>
          <w:lang w:eastAsia="zh-CN"/>
        </w:rPr>
        <w:t>calculated by the following equation:</w:t>
      </w:r>
    </w:p>
    <w:p>
      <w:pPr>
        <w:wordWrap w:val="0"/>
        <w:spacing w:after="0" w:line="276" w:lineRule="auto"/>
        <w:jc w:val="right"/>
        <w:rPr>
          <w:rFonts w:ascii="Times New Roman" w:hAnsi="Times New Roman"/>
          <w:sz w:val="21"/>
          <w:szCs w:val="21"/>
          <w:lang w:eastAsia="zh-CN"/>
        </w:rPr>
      </w:pPr>
      <w:bookmarkStart w:id="4" w:name="OLE_LINK1"/>
      <w:r>
        <w:rPr>
          <w:rFonts w:ascii="Times New Roman" w:hAnsi="Times New Roman"/>
          <w:position w:val="-12"/>
          <w:sz w:val="21"/>
          <w:szCs w:val="21"/>
          <w:lang w:eastAsia="zh-CN"/>
        </w:rPr>
        <w:object>
          <v:shape id="_x0000_i1026" o:spt="75" type="#_x0000_t75" style="height:18.15pt;width:92.1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9">
            <o:LockedField>false</o:LockedField>
          </o:OLEObject>
        </w:object>
      </w:r>
      <w:r>
        <w:rPr>
          <w:rFonts w:ascii="Times New Roman" w:hAnsi="Times New Roman"/>
          <w:sz w:val="21"/>
          <w:szCs w:val="21"/>
          <w:lang w:eastAsia="zh-CN"/>
        </w:rPr>
        <w:t xml:space="preserve">                        (S3.1)</w:t>
      </w:r>
      <w:bookmarkEnd w:id="4"/>
    </w:p>
    <w:p>
      <w:pPr>
        <w:spacing w:after="0" w:line="276" w:lineRule="auto"/>
        <w:rPr>
          <w:sz w:val="21"/>
          <w:szCs w:val="21"/>
          <w:lang w:eastAsia="zh-CN"/>
        </w:rPr>
      </w:pPr>
      <w:r>
        <w:rPr>
          <w:rFonts w:ascii="Times New Roman" w:hAnsi="Times New Roman"/>
          <w:bCs/>
          <w:sz w:val="21"/>
          <w:szCs w:val="21"/>
          <w:lang w:eastAsia="zh-CN"/>
        </w:rPr>
        <w:t>Fig. S3(a) is the structure of diffraction efficiency</w:t>
      </w:r>
      <w:r>
        <w:rPr>
          <w:rFonts w:hint="eastAsia" w:ascii="Times New Roman" w:hAnsi="Times New Roman"/>
          <w:bCs/>
          <w:sz w:val="21"/>
          <w:szCs w:val="21"/>
          <w:lang w:eastAsia="zh-CN"/>
        </w:rPr>
        <w:t xml:space="preserve"> measurement system</w:t>
      </w:r>
      <w:r>
        <w:rPr>
          <w:sz w:val="21"/>
          <w:szCs w:val="21"/>
          <w:lang w:eastAsia="zh-CN"/>
        </w:rPr>
        <w:t xml:space="preserve">, which consists of </w:t>
      </w:r>
      <w:r>
        <w:rPr>
          <w:rFonts w:hint="eastAsia"/>
          <w:sz w:val="21"/>
          <w:szCs w:val="21"/>
          <w:lang w:eastAsia="zh-CN"/>
        </w:rPr>
        <w:t>a</w:t>
      </w:r>
      <w:r>
        <w:rPr>
          <w:sz w:val="21"/>
          <w:szCs w:val="21"/>
          <w:lang w:eastAsia="zh-CN"/>
        </w:rPr>
        <w:t xml:space="preserve"> laser, a polarizer, </w:t>
      </w:r>
      <w:r>
        <w:rPr>
          <w:rFonts w:hint="eastAsia"/>
          <w:sz w:val="21"/>
          <w:szCs w:val="21"/>
          <w:lang w:eastAsia="zh-CN"/>
        </w:rPr>
        <w:t xml:space="preserve">a </w:t>
      </w:r>
      <w:r>
        <w:rPr>
          <w:rFonts w:hint="eastAsia" w:ascii="Times New Roman" w:hAnsi="Times New Roman"/>
          <w:sz w:val="21"/>
          <w:szCs w:val="21"/>
          <w:lang w:eastAsia="zh-CN"/>
        </w:rPr>
        <w:t xml:space="preserve">liquid crystal </w:t>
      </w:r>
      <w:r>
        <w:rPr>
          <w:sz w:val="21"/>
          <w:szCs w:val="21"/>
          <w:lang w:eastAsia="zh-CN"/>
        </w:rPr>
        <w:t xml:space="preserve">grating, a signal controller and </w:t>
      </w:r>
      <w:r>
        <w:rPr>
          <w:rFonts w:hint="eastAsia"/>
          <w:sz w:val="21"/>
          <w:szCs w:val="21"/>
          <w:lang w:eastAsia="zh-CN"/>
        </w:rPr>
        <w:t xml:space="preserve">a </w:t>
      </w:r>
      <w:r>
        <w:rPr>
          <w:sz w:val="21"/>
          <w:szCs w:val="21"/>
          <w:lang w:eastAsia="zh-CN"/>
        </w:rPr>
        <w:t>photometer. The wavelength of the laser is 532</w:t>
      </w:r>
      <w:r>
        <w:rPr>
          <w:rFonts w:hint="eastAsia"/>
          <w:sz w:val="21"/>
          <w:szCs w:val="21"/>
          <w:lang w:eastAsia="zh-CN"/>
        </w:rPr>
        <w:t xml:space="preserve"> </w:t>
      </w:r>
      <w:r>
        <w:rPr>
          <w:sz w:val="21"/>
          <w:szCs w:val="21"/>
          <w:lang w:eastAsia="zh-CN"/>
        </w:rPr>
        <w:t xml:space="preserve">nm. The pitch of the </w:t>
      </w:r>
      <w:r>
        <w:rPr>
          <w:rFonts w:hint="eastAsia" w:ascii="Times New Roman" w:hAnsi="Times New Roman"/>
          <w:sz w:val="21"/>
          <w:szCs w:val="21"/>
          <w:lang w:eastAsia="zh-CN"/>
        </w:rPr>
        <w:t>liquid crystal</w:t>
      </w:r>
      <w:r>
        <w:rPr>
          <w:sz w:val="21"/>
          <w:szCs w:val="21"/>
          <w:lang w:eastAsia="zh-CN"/>
        </w:rPr>
        <w:t xml:space="preserve"> grating is</w:t>
      </w:r>
      <w:r>
        <w:rPr>
          <w:rFonts w:ascii="Times New Roman" w:hAnsi="Times New Roman"/>
          <w:sz w:val="21"/>
          <w:szCs w:val="21"/>
          <w:lang w:eastAsia="zh-CN"/>
        </w:rPr>
        <w:t xml:space="preserve"> 20 µm</w:t>
      </w:r>
      <w:r>
        <w:rPr>
          <w:sz w:val="21"/>
          <w:szCs w:val="21"/>
          <w:lang w:eastAsia="zh-CN"/>
        </w:rPr>
        <w:t>. The photometer used in the experiments is TES-1330A. The measurement error range is controlled within 0.01</w:t>
      </w:r>
      <w:r>
        <w:rPr>
          <w:rFonts w:hint="eastAsia"/>
          <w:sz w:val="21"/>
          <w:szCs w:val="21"/>
          <w:lang w:eastAsia="zh-CN"/>
        </w:rPr>
        <w:t xml:space="preserve"> </w:t>
      </w:r>
      <w:r>
        <w:rPr>
          <w:sz w:val="21"/>
          <w:szCs w:val="21"/>
          <w:lang w:eastAsia="zh-CN"/>
        </w:rPr>
        <w:t>cd. Fig. S3(b) shows the diffraction efficiency of</w:t>
      </w:r>
      <w:r>
        <w:rPr>
          <w:rFonts w:hint="eastAsia"/>
          <w:sz w:val="21"/>
          <w:szCs w:val="21"/>
          <w:lang w:eastAsia="zh-CN"/>
        </w:rPr>
        <w:t xml:space="preserve"> </w:t>
      </w:r>
      <w:r>
        <w:rPr>
          <w:sz w:val="21"/>
          <w:szCs w:val="21"/>
          <w:lang w:eastAsia="zh-CN"/>
        </w:rPr>
        <w:t xml:space="preserve">zero, first, second, third and fourth orders. The diffraction efficiency is similar for the </w:t>
      </w:r>
      <w:r>
        <w:rPr>
          <w:sz w:val="21"/>
          <w:szCs w:val="21"/>
          <w:lang w:eastAsia="zh-CN"/>
        </w:rPr>
        <w:sym w:font="Symbol" w:char="F0B1"/>
      </w:r>
      <w:r>
        <w:rPr>
          <w:sz w:val="21"/>
          <w:szCs w:val="21"/>
          <w:lang w:eastAsia="zh-CN"/>
        </w:rPr>
        <w:t xml:space="preserve">1, </w:t>
      </w:r>
      <w:r>
        <w:rPr>
          <w:sz w:val="21"/>
          <w:szCs w:val="21"/>
          <w:lang w:eastAsia="zh-CN"/>
        </w:rPr>
        <w:sym w:font="Symbol" w:char="F0B1"/>
      </w:r>
      <w:r>
        <w:rPr>
          <w:sz w:val="21"/>
          <w:szCs w:val="21"/>
          <w:lang w:eastAsia="zh-CN"/>
        </w:rPr>
        <w:t xml:space="preserve">2, </w:t>
      </w:r>
      <w:r>
        <w:rPr>
          <w:sz w:val="21"/>
          <w:szCs w:val="21"/>
          <w:lang w:eastAsia="zh-CN"/>
        </w:rPr>
        <w:sym w:font="Symbol" w:char="F0B1"/>
      </w:r>
      <w:r>
        <w:rPr>
          <w:sz w:val="21"/>
          <w:szCs w:val="21"/>
          <w:lang w:eastAsia="zh-CN"/>
        </w:rPr>
        <w:t xml:space="preserve">3 and </w:t>
      </w:r>
      <w:r>
        <w:rPr>
          <w:sz w:val="21"/>
          <w:szCs w:val="21"/>
          <w:lang w:eastAsia="zh-CN"/>
        </w:rPr>
        <w:sym w:font="Symbol" w:char="F0B1"/>
      </w:r>
      <w:r>
        <w:rPr>
          <w:sz w:val="21"/>
          <w:szCs w:val="21"/>
          <w:lang w:eastAsia="zh-CN"/>
        </w:rPr>
        <w:t>4 orders</w:t>
      </w:r>
      <w:r>
        <w:rPr>
          <w:rFonts w:hint="eastAsia"/>
          <w:sz w:val="21"/>
          <w:szCs w:val="21"/>
          <w:lang w:eastAsia="zh-CN"/>
        </w:rPr>
        <w:t xml:space="preserve"> </w:t>
      </w:r>
      <w:r>
        <w:rPr>
          <w:sz w:val="21"/>
          <w:szCs w:val="21"/>
          <w:lang w:eastAsia="zh-CN"/>
        </w:rPr>
        <w:t>at 7.2</w:t>
      </w:r>
      <w:r>
        <w:rPr>
          <w:rFonts w:hint="eastAsia"/>
          <w:sz w:val="21"/>
          <w:szCs w:val="21"/>
          <w:lang w:eastAsia="zh-CN"/>
        </w:rPr>
        <w:t xml:space="preserve"> </w:t>
      </w:r>
      <w:r>
        <w:rPr>
          <w:sz w:val="21"/>
          <w:szCs w:val="21"/>
          <w:lang w:eastAsia="zh-CN"/>
        </w:rPr>
        <w:t>V.</w:t>
      </w:r>
    </w:p>
    <w:p>
      <w:pPr>
        <w:spacing w:after="0" w:line="300" w:lineRule="auto"/>
        <w:jc w:val="center"/>
        <w:rPr>
          <w:rFonts w:ascii="Times New Roman" w:hAnsi="Times New Roman"/>
          <w:sz w:val="21"/>
          <w:szCs w:val="21"/>
        </w:rPr>
      </w:pPr>
      <w:r>
        <w:rPr>
          <w:rFonts w:ascii="Times New Roman" w:hAnsi="Times New Roman"/>
          <w:sz w:val="21"/>
          <w:szCs w:val="21"/>
        </w:rPr>
        <w:drawing>
          <wp:inline distT="0" distB="0" distL="0" distR="0">
            <wp:extent cx="3686175" cy="52139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rcRect t="1606"/>
                    <a:stretch>
                      <a:fillRect/>
                    </a:stretch>
                  </pic:blipFill>
                  <pic:spPr>
                    <a:xfrm>
                      <a:off x="0" y="0"/>
                      <a:ext cx="3713248" cy="5213985"/>
                    </a:xfrm>
                    <a:prstGeom prst="rect">
                      <a:avLst/>
                    </a:prstGeom>
                  </pic:spPr>
                </pic:pic>
              </a:graphicData>
            </a:graphic>
          </wp:inline>
        </w:drawing>
      </w:r>
      <w:bookmarkStart w:id="5" w:name="_GoBack"/>
      <w:bookmarkEnd w:id="5"/>
    </w:p>
    <w:p>
      <w:pPr>
        <w:spacing w:line="276" w:lineRule="auto"/>
        <w:rPr>
          <w:rFonts w:ascii="Times New Roman" w:hAnsi="Times New Roman"/>
          <w:b/>
          <w:sz w:val="21"/>
          <w:szCs w:val="21"/>
          <w:lang w:eastAsia="zh-CN"/>
        </w:rPr>
      </w:pPr>
      <w:r>
        <w:rPr>
          <w:rFonts w:hint="eastAsia" w:ascii="Times New Roman" w:hAnsi="Times New Roman"/>
          <w:b/>
          <w:sz w:val="21"/>
          <w:szCs w:val="21"/>
          <w:lang w:eastAsia="zh-CN"/>
        </w:rPr>
        <w:t>Figure S</w:t>
      </w:r>
      <w:r>
        <w:rPr>
          <w:rFonts w:ascii="Times New Roman" w:hAnsi="Times New Roman"/>
          <w:b/>
          <w:sz w:val="21"/>
          <w:szCs w:val="21"/>
          <w:lang w:eastAsia="zh-CN"/>
        </w:rPr>
        <w:t>3</w:t>
      </w:r>
      <w:r>
        <w:rPr>
          <w:rFonts w:hint="eastAsia" w:ascii="Times New Roman" w:hAnsi="Times New Roman"/>
          <w:b/>
          <w:sz w:val="21"/>
          <w:szCs w:val="21"/>
          <w:lang w:eastAsia="zh-CN"/>
        </w:rPr>
        <w:t xml:space="preserve">. Measurement of diffraction efficiency of liquid crystal grating. </w:t>
      </w:r>
      <w:r>
        <w:rPr>
          <w:rFonts w:ascii="Times New Roman" w:hAnsi="Times New Roman"/>
          <w:b/>
          <w:sz w:val="21"/>
          <w:szCs w:val="21"/>
          <w:lang w:eastAsia="zh-CN"/>
        </w:rPr>
        <w:t xml:space="preserve">a </w:t>
      </w:r>
      <w:r>
        <w:rPr>
          <w:rFonts w:ascii="Times New Roman" w:hAnsi="Times New Roman"/>
          <w:bCs/>
          <w:sz w:val="21"/>
          <w:szCs w:val="21"/>
          <w:lang w:eastAsia="zh-CN"/>
        </w:rPr>
        <w:t xml:space="preserve">Structure of </w:t>
      </w:r>
      <w:r>
        <w:rPr>
          <w:rFonts w:hint="eastAsia" w:ascii="Times New Roman" w:hAnsi="Times New Roman"/>
          <w:bCs/>
          <w:sz w:val="21"/>
          <w:szCs w:val="21"/>
          <w:lang w:eastAsia="zh-CN"/>
        </w:rPr>
        <w:t xml:space="preserve">the </w:t>
      </w:r>
      <w:r>
        <w:rPr>
          <w:rFonts w:ascii="Times New Roman" w:hAnsi="Times New Roman"/>
          <w:bCs/>
          <w:sz w:val="21"/>
          <w:szCs w:val="21"/>
          <w:lang w:eastAsia="zh-CN"/>
        </w:rPr>
        <w:t xml:space="preserve">diffraction efficiency measurement system. </w:t>
      </w:r>
      <w:r>
        <w:rPr>
          <w:rFonts w:ascii="Times New Roman" w:hAnsi="Times New Roman"/>
          <w:b/>
          <w:sz w:val="21"/>
          <w:szCs w:val="21"/>
          <w:lang w:eastAsia="zh-CN"/>
        </w:rPr>
        <w:t xml:space="preserve">b </w:t>
      </w:r>
      <w:r>
        <w:rPr>
          <w:rFonts w:ascii="Times New Roman" w:hAnsi="Times New Roman"/>
          <w:bCs/>
          <w:sz w:val="21"/>
          <w:szCs w:val="21"/>
          <w:lang w:eastAsia="zh-CN"/>
        </w:rPr>
        <w:t xml:space="preserve">Diffraction efficiency of the zero, first, second, third and fourth orders. </w:t>
      </w:r>
    </w:p>
    <w:p>
      <w:pPr>
        <w:spacing w:line="276" w:lineRule="auto"/>
        <w:rPr>
          <w:rFonts w:ascii="Times New Roman" w:hAnsi="Times New Roman"/>
          <w:b/>
          <w:sz w:val="21"/>
          <w:szCs w:val="21"/>
          <w:lang w:eastAsia="zh-CN"/>
        </w:rPr>
      </w:pPr>
      <w:r>
        <w:rPr>
          <w:rFonts w:ascii="Times New Roman" w:hAnsi="Times New Roman"/>
          <w:b/>
          <w:sz w:val="21"/>
          <w:szCs w:val="21"/>
        </w:rPr>
        <w:t>Reference</w:t>
      </w:r>
      <w:r>
        <w:rPr>
          <w:rFonts w:hint="eastAsia" w:ascii="Times New Roman" w:hAnsi="Times New Roman"/>
          <w:b/>
          <w:sz w:val="21"/>
          <w:szCs w:val="21"/>
          <w:lang w:eastAsia="zh-CN"/>
        </w:rPr>
        <w:t>s</w:t>
      </w:r>
    </w:p>
    <w:p>
      <w:pPr>
        <w:pStyle w:val="19"/>
        <w:numPr>
          <w:ilvl w:val="0"/>
          <w:numId w:val="1"/>
        </w:numPr>
        <w:ind w:firstLineChars="0"/>
        <w:rPr>
          <w:rFonts w:ascii="Times New Roman" w:hAnsi="Times New Roman"/>
          <w:sz w:val="20"/>
          <w:szCs w:val="20"/>
        </w:rPr>
      </w:pPr>
      <w:r>
        <w:rPr>
          <w:rFonts w:ascii="Times New Roman" w:hAnsi="Times New Roman"/>
          <w:sz w:val="20"/>
          <w:szCs w:val="20"/>
        </w:rPr>
        <w:t xml:space="preserve">Li, Y. L., Wang, D., Li, N. N., &amp; Wang, Q. H. Fast hologram generation method based on optimal segmentation of </w:t>
      </w:r>
      <w:r>
        <w:rPr>
          <w:rFonts w:ascii="Times New Roman" w:hAnsi="Times New Roman"/>
          <w:sz w:val="20"/>
        </w:rPr>
        <w:t xml:space="preserve">sub-computer-generated hologram. </w:t>
      </w:r>
      <w:r>
        <w:rPr>
          <w:rFonts w:ascii="Times New Roman" w:hAnsi="Times New Roman"/>
          <w:i/>
          <w:sz w:val="20"/>
        </w:rPr>
        <w:t>Opt. Express</w:t>
      </w:r>
      <w:r>
        <w:rPr>
          <w:rFonts w:ascii="Times New Roman" w:hAnsi="Times New Roman"/>
          <w:sz w:val="20"/>
        </w:rPr>
        <w:t xml:space="preserve"> </w:t>
      </w:r>
      <w:r>
        <w:rPr>
          <w:rFonts w:ascii="Times New Roman" w:hAnsi="Times New Roman"/>
          <w:b/>
          <w:sz w:val="20"/>
        </w:rPr>
        <w:t>28</w:t>
      </w:r>
      <w:r>
        <w:rPr>
          <w:rFonts w:ascii="Times New Roman" w:hAnsi="Times New Roman"/>
          <w:sz w:val="20"/>
        </w:rPr>
        <w:t>(21), 32185-32198 (2020).</w:t>
      </w:r>
    </w:p>
    <w:p>
      <w:pPr>
        <w:pStyle w:val="19"/>
        <w:numPr>
          <w:ilvl w:val="0"/>
          <w:numId w:val="1"/>
        </w:numPr>
        <w:ind w:firstLineChars="0"/>
        <w:rPr>
          <w:rFonts w:ascii="Times New Roman" w:hAnsi="Times New Roman"/>
          <w:sz w:val="20"/>
          <w:szCs w:val="20"/>
        </w:rPr>
      </w:pPr>
      <w:r>
        <w:rPr>
          <w:rFonts w:ascii="Times New Roman" w:hAnsi="Times New Roman"/>
          <w:sz w:val="20"/>
          <w:szCs w:val="20"/>
        </w:rPr>
        <w:t xml:space="preserve">Li, Y. L., Li, N. N., Wang, D., Chu, F., Lee, S. D., Zheng, Y. W., &amp; Wang, Q. H. Tunable liquid crystal grating based holographic 3D display system with wide viewing angle and large size. </w:t>
      </w:r>
      <w:r>
        <w:rPr>
          <w:rFonts w:ascii="Times New Roman" w:hAnsi="Times New Roman"/>
          <w:bCs/>
          <w:i/>
          <w:iCs/>
          <w:color w:val="000000"/>
          <w:kern w:val="0"/>
          <w:szCs w:val="21"/>
          <w:lang w:eastAsia="en-US"/>
        </w:rPr>
        <w:t>Light Sci. Appl</w:t>
      </w:r>
      <w:r>
        <w:rPr>
          <w:rFonts w:ascii="Times New Roman" w:hAnsi="Times New Roman"/>
          <w:bCs/>
          <w:color w:val="000000"/>
          <w:kern w:val="0"/>
          <w:szCs w:val="21"/>
          <w:lang w:eastAsia="en-US"/>
        </w:rPr>
        <w:t xml:space="preserve">. </w:t>
      </w:r>
      <w:r>
        <w:rPr>
          <w:rFonts w:ascii="Times New Roman" w:hAnsi="Times New Roman"/>
          <w:b/>
          <w:color w:val="000000"/>
          <w:kern w:val="0"/>
          <w:szCs w:val="21"/>
          <w:lang w:eastAsia="en-US"/>
        </w:rPr>
        <w:t>11</w:t>
      </w:r>
      <w:r>
        <w:rPr>
          <w:rFonts w:ascii="Times New Roman" w:hAnsi="Times New Roman"/>
          <w:bCs/>
          <w:color w:val="000000"/>
          <w:kern w:val="0"/>
          <w:szCs w:val="21"/>
          <w:lang w:eastAsia="en-US"/>
        </w:rPr>
        <w:t>, 188 (2022).</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PMingLiU-ExtB">
    <w:panose1 w:val="02020500000000000000"/>
    <w:charset w:val="88"/>
    <w:family w:val="roman"/>
    <w:pitch w:val="default"/>
    <w:sig w:usb0="8000002F" w:usb1="02000008" w:usb2="00000000" w:usb3="00000000" w:csb0="00100001" w:csb1="00000000"/>
  </w:font>
  <w:font w:name="Arno Pro">
    <w:altName w:val="Georgia"/>
    <w:panose1 w:val="00000000000000000000"/>
    <w:charset w:val="00"/>
    <w:family w:val="roman"/>
    <w:pitch w:val="default"/>
    <w:sig w:usb0="00000000" w:usb1="00000000" w:usb2="00000000" w:usb3="00000000" w:csb0="0000009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Georgia">
    <w:panose1 w:val="02040502050405020303"/>
    <w:charset w:val="00"/>
    <w:family w:val="auto"/>
    <w:pitch w:val="default"/>
    <w:sig w:usb0="00000287" w:usb1="00000000" w:usb2="00000000" w:usb3="00000000" w:csb0="2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0F2EC0"/>
    <w:multiLevelType w:val="multilevel"/>
    <w:tmpl w:val="440F2EC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4MzY5MzVhZmM1NjA0MjEyMGY5ZDM0MWZhYmU0ZWUifQ=="/>
  </w:docVars>
  <w:rsids>
    <w:rsidRoot w:val="00DA6F4B"/>
    <w:rsid w:val="00017539"/>
    <w:rsid w:val="000176A7"/>
    <w:rsid w:val="000279CE"/>
    <w:rsid w:val="0006315B"/>
    <w:rsid w:val="000635B8"/>
    <w:rsid w:val="00095A62"/>
    <w:rsid w:val="000A6965"/>
    <w:rsid w:val="000D3223"/>
    <w:rsid w:val="00107F2B"/>
    <w:rsid w:val="001236A5"/>
    <w:rsid w:val="00144A65"/>
    <w:rsid w:val="0014564D"/>
    <w:rsid w:val="00152CFF"/>
    <w:rsid w:val="00156FAF"/>
    <w:rsid w:val="00191ABD"/>
    <w:rsid w:val="00196397"/>
    <w:rsid w:val="001A2CB3"/>
    <w:rsid w:val="001B09CC"/>
    <w:rsid w:val="001B2988"/>
    <w:rsid w:val="001D0442"/>
    <w:rsid w:val="001E1285"/>
    <w:rsid w:val="001E3FC8"/>
    <w:rsid w:val="00220058"/>
    <w:rsid w:val="00220277"/>
    <w:rsid w:val="00225767"/>
    <w:rsid w:val="00257614"/>
    <w:rsid w:val="00276804"/>
    <w:rsid w:val="00281A8E"/>
    <w:rsid w:val="00286B2B"/>
    <w:rsid w:val="00290B73"/>
    <w:rsid w:val="0029287D"/>
    <w:rsid w:val="002A6E87"/>
    <w:rsid w:val="002A7E23"/>
    <w:rsid w:val="002D68F8"/>
    <w:rsid w:val="002E3588"/>
    <w:rsid w:val="0031417A"/>
    <w:rsid w:val="003241B5"/>
    <w:rsid w:val="00326419"/>
    <w:rsid w:val="0038236B"/>
    <w:rsid w:val="00382957"/>
    <w:rsid w:val="00392F05"/>
    <w:rsid w:val="003B3801"/>
    <w:rsid w:val="003B3B15"/>
    <w:rsid w:val="003B430F"/>
    <w:rsid w:val="00415FFA"/>
    <w:rsid w:val="00441D9C"/>
    <w:rsid w:val="004428F8"/>
    <w:rsid w:val="00445002"/>
    <w:rsid w:val="0046119F"/>
    <w:rsid w:val="00472362"/>
    <w:rsid w:val="004C229A"/>
    <w:rsid w:val="00535167"/>
    <w:rsid w:val="0055146D"/>
    <w:rsid w:val="00561424"/>
    <w:rsid w:val="005875E6"/>
    <w:rsid w:val="005A3337"/>
    <w:rsid w:val="005C01BD"/>
    <w:rsid w:val="005C0243"/>
    <w:rsid w:val="006157A3"/>
    <w:rsid w:val="00621435"/>
    <w:rsid w:val="00631E1F"/>
    <w:rsid w:val="00632C80"/>
    <w:rsid w:val="00643C04"/>
    <w:rsid w:val="006B20D5"/>
    <w:rsid w:val="006C7F80"/>
    <w:rsid w:val="006D254B"/>
    <w:rsid w:val="006E5602"/>
    <w:rsid w:val="00733FC7"/>
    <w:rsid w:val="0074705F"/>
    <w:rsid w:val="00763D86"/>
    <w:rsid w:val="007703E4"/>
    <w:rsid w:val="00781BF2"/>
    <w:rsid w:val="00784E6E"/>
    <w:rsid w:val="007A5061"/>
    <w:rsid w:val="007C79A3"/>
    <w:rsid w:val="007D067A"/>
    <w:rsid w:val="007D5D01"/>
    <w:rsid w:val="00817AF7"/>
    <w:rsid w:val="00826493"/>
    <w:rsid w:val="00854618"/>
    <w:rsid w:val="00867519"/>
    <w:rsid w:val="00875127"/>
    <w:rsid w:val="00894CAA"/>
    <w:rsid w:val="008A328A"/>
    <w:rsid w:val="008A3674"/>
    <w:rsid w:val="008B3D24"/>
    <w:rsid w:val="008E1545"/>
    <w:rsid w:val="00920817"/>
    <w:rsid w:val="00923881"/>
    <w:rsid w:val="00942FB3"/>
    <w:rsid w:val="009528B6"/>
    <w:rsid w:val="00962381"/>
    <w:rsid w:val="0097737C"/>
    <w:rsid w:val="009B5B8D"/>
    <w:rsid w:val="009C2091"/>
    <w:rsid w:val="009C725D"/>
    <w:rsid w:val="009D05A5"/>
    <w:rsid w:val="00A01C3C"/>
    <w:rsid w:val="00A04DB2"/>
    <w:rsid w:val="00A423A7"/>
    <w:rsid w:val="00A56871"/>
    <w:rsid w:val="00A90559"/>
    <w:rsid w:val="00AC30AB"/>
    <w:rsid w:val="00AC3CEF"/>
    <w:rsid w:val="00B3266E"/>
    <w:rsid w:val="00B80D02"/>
    <w:rsid w:val="00BD50E9"/>
    <w:rsid w:val="00BD5A6F"/>
    <w:rsid w:val="00C01C03"/>
    <w:rsid w:val="00C35CA2"/>
    <w:rsid w:val="00C36F43"/>
    <w:rsid w:val="00C41AC0"/>
    <w:rsid w:val="00C4469D"/>
    <w:rsid w:val="00C47D0D"/>
    <w:rsid w:val="00C8493B"/>
    <w:rsid w:val="00CB79BC"/>
    <w:rsid w:val="00CE264F"/>
    <w:rsid w:val="00CF1196"/>
    <w:rsid w:val="00D17094"/>
    <w:rsid w:val="00D349D7"/>
    <w:rsid w:val="00D36CB9"/>
    <w:rsid w:val="00D41379"/>
    <w:rsid w:val="00D73D9E"/>
    <w:rsid w:val="00D94526"/>
    <w:rsid w:val="00DA6A4E"/>
    <w:rsid w:val="00DA6F4B"/>
    <w:rsid w:val="00DC31F3"/>
    <w:rsid w:val="00DE6A4E"/>
    <w:rsid w:val="00E2112B"/>
    <w:rsid w:val="00E3366D"/>
    <w:rsid w:val="00E35771"/>
    <w:rsid w:val="00E60AD0"/>
    <w:rsid w:val="00EA7924"/>
    <w:rsid w:val="00EB742E"/>
    <w:rsid w:val="00EF6835"/>
    <w:rsid w:val="00F0765B"/>
    <w:rsid w:val="00F20E53"/>
    <w:rsid w:val="00F276A4"/>
    <w:rsid w:val="00F3498F"/>
    <w:rsid w:val="00F82436"/>
    <w:rsid w:val="00F96BD4"/>
    <w:rsid w:val="00FD6C56"/>
    <w:rsid w:val="00FF2088"/>
    <w:rsid w:val="06E050FF"/>
    <w:rsid w:val="099F5696"/>
    <w:rsid w:val="09ED359E"/>
    <w:rsid w:val="0A25692A"/>
    <w:rsid w:val="0C4A0131"/>
    <w:rsid w:val="0CCE2D53"/>
    <w:rsid w:val="0E3A05F0"/>
    <w:rsid w:val="16D07218"/>
    <w:rsid w:val="19175D02"/>
    <w:rsid w:val="1BDF1FC6"/>
    <w:rsid w:val="1DC75A85"/>
    <w:rsid w:val="1E23506A"/>
    <w:rsid w:val="26AC35E8"/>
    <w:rsid w:val="27AF5818"/>
    <w:rsid w:val="2B2B00FF"/>
    <w:rsid w:val="32957AA8"/>
    <w:rsid w:val="361B615A"/>
    <w:rsid w:val="3BA12104"/>
    <w:rsid w:val="3C181503"/>
    <w:rsid w:val="42703746"/>
    <w:rsid w:val="4C210ADA"/>
    <w:rsid w:val="4D3E5233"/>
    <w:rsid w:val="505F3D24"/>
    <w:rsid w:val="52246F26"/>
    <w:rsid w:val="54C96DF1"/>
    <w:rsid w:val="551D59AF"/>
    <w:rsid w:val="55296F4C"/>
    <w:rsid w:val="6014360F"/>
    <w:rsid w:val="620A28B4"/>
    <w:rsid w:val="62E2447A"/>
    <w:rsid w:val="64B410CF"/>
    <w:rsid w:val="6FB767E8"/>
    <w:rsid w:val="7C020472"/>
    <w:rsid w:val="7DBF65E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jc w:val="both"/>
    </w:pPr>
    <w:rPr>
      <w:rFonts w:ascii="Times" w:hAnsi="Times" w:eastAsia="宋体" w:cs="Times New Roman"/>
      <w:sz w:val="24"/>
      <w:lang w:val="en-US" w:eastAsia="en-US" w:bidi="ar-SA"/>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semiHidden/>
    <w:qFormat/>
    <w:uiPriority w:val="99"/>
    <w:pPr>
      <w:jc w:val="left"/>
    </w:pPr>
  </w:style>
  <w:style w:type="paragraph" w:styleId="3">
    <w:name w:val="footer"/>
    <w:basedOn w:val="1"/>
    <w:link w:val="14"/>
    <w:unhideWhenUsed/>
    <w:qFormat/>
    <w:uiPriority w:val="99"/>
    <w:pPr>
      <w:tabs>
        <w:tab w:val="center" w:pos="4153"/>
        <w:tab w:val="right" w:pos="8306"/>
      </w:tabs>
      <w:snapToGrid w:val="0"/>
      <w:jc w:val="left"/>
    </w:pPr>
    <w:rPr>
      <w:sz w:val="18"/>
      <w:szCs w:val="18"/>
    </w:rPr>
  </w:style>
  <w:style w:type="paragraph" w:styleId="4">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23"/>
    <w:qFormat/>
    <w:uiPriority w:val="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autoSpaceDE w:val="0"/>
      <w:autoSpaceDN w:val="0"/>
      <w:spacing w:after="160" w:line="259" w:lineRule="auto"/>
      <w:jc w:val="left"/>
    </w:pPr>
    <w:rPr>
      <w:rFonts w:hint="eastAsia" w:ascii="宋体" w:hAnsi="宋体" w:cs="宋体"/>
      <w:szCs w:val="24"/>
      <w:lang w:eastAsia="zh-CN"/>
    </w:rPr>
  </w:style>
  <w:style w:type="paragraph" w:styleId="6">
    <w:name w:val="Normal (Web)"/>
    <w:basedOn w:val="1"/>
    <w:semiHidden/>
    <w:unhideWhenUsed/>
    <w:qFormat/>
    <w:uiPriority w:val="99"/>
    <w:pPr>
      <w:spacing w:before="100" w:beforeAutospacing="1" w:after="100" w:afterAutospacing="1"/>
      <w:jc w:val="left"/>
    </w:pPr>
    <w:rPr>
      <w:rFonts w:ascii="宋体" w:hAnsi="宋体" w:cs="宋体"/>
      <w:szCs w:val="24"/>
    </w:rPr>
  </w:style>
  <w:style w:type="paragraph" w:styleId="7">
    <w:name w:val="annotation subject"/>
    <w:basedOn w:val="2"/>
    <w:next w:val="2"/>
    <w:link w:val="20"/>
    <w:semiHidden/>
    <w:unhideWhenUsed/>
    <w:qFormat/>
    <w:uiPriority w:val="99"/>
    <w:rPr>
      <w:b/>
      <w:bCs/>
    </w:rPr>
  </w:style>
  <w:style w:type="character" w:styleId="10">
    <w:name w:val="Hyperlink"/>
    <w:qFormat/>
    <w:uiPriority w:val="99"/>
    <w:rPr>
      <w:color w:val="0000FF"/>
      <w:u w:val="single"/>
    </w:rPr>
  </w:style>
  <w:style w:type="character" w:styleId="11">
    <w:name w:val="annotation reference"/>
    <w:semiHidden/>
    <w:qFormat/>
    <w:uiPriority w:val="99"/>
    <w:rPr>
      <w:sz w:val="21"/>
      <w:szCs w:val="21"/>
    </w:rPr>
  </w:style>
  <w:style w:type="character" w:styleId="12">
    <w:name w:val="footnote reference"/>
    <w:basedOn w:val="9"/>
    <w:semiHidden/>
    <w:unhideWhenUsed/>
    <w:qFormat/>
    <w:uiPriority w:val="99"/>
    <w:rPr>
      <w:vertAlign w:val="superscript"/>
    </w:rPr>
  </w:style>
  <w:style w:type="character" w:customStyle="1" w:styleId="13">
    <w:name w:val="页眉 字符"/>
    <w:basedOn w:val="9"/>
    <w:link w:val="4"/>
    <w:qFormat/>
    <w:uiPriority w:val="99"/>
    <w:rPr>
      <w:sz w:val="18"/>
      <w:szCs w:val="18"/>
    </w:rPr>
  </w:style>
  <w:style w:type="character" w:customStyle="1" w:styleId="14">
    <w:name w:val="页脚 字符"/>
    <w:basedOn w:val="9"/>
    <w:link w:val="3"/>
    <w:qFormat/>
    <w:uiPriority w:val="99"/>
    <w:rPr>
      <w:sz w:val="18"/>
      <w:szCs w:val="18"/>
    </w:rPr>
  </w:style>
  <w:style w:type="paragraph" w:customStyle="1" w:styleId="15">
    <w:name w:val="BB_Author_Name"/>
    <w:basedOn w:val="1"/>
    <w:next w:val="16"/>
    <w:qFormat/>
    <w:uiPriority w:val="0"/>
    <w:pPr>
      <w:spacing w:after="180" w:line="360" w:lineRule="auto"/>
      <w:jc w:val="center"/>
    </w:pPr>
    <w:rPr>
      <w:rFonts w:ascii="PMingLiU-ExtB" w:hAnsi="PMingLiU-ExtB" w:eastAsia="PMingLiU-ExtB"/>
      <w:b/>
      <w:kern w:val="26"/>
      <w:sz w:val="32"/>
      <w:szCs w:val="32"/>
      <w:lang w:eastAsia="zh-TW"/>
    </w:rPr>
  </w:style>
  <w:style w:type="paragraph" w:customStyle="1" w:styleId="16">
    <w:name w:val="BC_Author_Address"/>
    <w:basedOn w:val="1"/>
    <w:next w:val="1"/>
    <w:qFormat/>
    <w:uiPriority w:val="0"/>
    <w:pPr>
      <w:widowControl w:val="0"/>
      <w:kinsoku w:val="0"/>
      <w:overflowPunct w:val="0"/>
      <w:autoSpaceDE w:val="0"/>
      <w:autoSpaceDN w:val="0"/>
      <w:adjustRightInd w:val="0"/>
      <w:snapToGrid w:val="0"/>
      <w:spacing w:before="120" w:after="120" w:line="360" w:lineRule="auto"/>
      <w:jc w:val="center"/>
    </w:pPr>
    <w:rPr>
      <w:rFonts w:ascii="Arno Pro" w:hAnsi="Arno Pro"/>
      <w:kern w:val="26"/>
      <w:sz w:val="28"/>
      <w:szCs w:val="28"/>
      <w:lang w:eastAsia="zh-CN"/>
    </w:rPr>
  </w:style>
  <w:style w:type="paragraph" w:customStyle="1" w:styleId="17">
    <w:name w:val="AI_Received_Date"/>
    <w:basedOn w:val="1"/>
    <w:next w:val="1"/>
    <w:qFormat/>
    <w:uiPriority w:val="0"/>
    <w:pPr>
      <w:adjustRightInd w:val="0"/>
      <w:snapToGrid w:val="0"/>
      <w:spacing w:after="0" w:line="480" w:lineRule="auto"/>
    </w:pPr>
    <w:rPr>
      <w:rFonts w:ascii="Times New Roman" w:hAnsi="Times New Roman"/>
      <w:kern w:val="36"/>
      <w:sz w:val="21"/>
      <w:szCs w:val="28"/>
      <w:lang w:eastAsia="zh-CN"/>
    </w:rPr>
  </w:style>
  <w:style w:type="character" w:customStyle="1" w:styleId="18">
    <w:name w:val="批注文字 字符"/>
    <w:basedOn w:val="9"/>
    <w:link w:val="2"/>
    <w:semiHidden/>
    <w:qFormat/>
    <w:uiPriority w:val="99"/>
    <w:rPr>
      <w:rFonts w:ascii="Times" w:hAnsi="Times" w:eastAsia="宋体" w:cs="Times New Roman"/>
      <w:kern w:val="0"/>
      <w:sz w:val="24"/>
      <w:szCs w:val="20"/>
      <w:lang w:eastAsia="en-US"/>
    </w:rPr>
  </w:style>
  <w:style w:type="paragraph" w:styleId="19">
    <w:name w:val="List Paragraph"/>
    <w:basedOn w:val="1"/>
    <w:qFormat/>
    <w:uiPriority w:val="34"/>
    <w:pPr>
      <w:widowControl w:val="0"/>
      <w:spacing w:after="0"/>
      <w:ind w:firstLine="420" w:firstLineChars="200"/>
    </w:pPr>
    <w:rPr>
      <w:rFonts w:ascii="Calibri" w:hAnsi="Calibri"/>
      <w:kern w:val="2"/>
      <w:sz w:val="21"/>
      <w:szCs w:val="22"/>
      <w:lang w:eastAsia="zh-CN"/>
    </w:rPr>
  </w:style>
  <w:style w:type="character" w:customStyle="1" w:styleId="20">
    <w:name w:val="批注主题 字符"/>
    <w:basedOn w:val="18"/>
    <w:link w:val="7"/>
    <w:semiHidden/>
    <w:qFormat/>
    <w:uiPriority w:val="99"/>
    <w:rPr>
      <w:rFonts w:ascii="Times" w:hAnsi="Times" w:eastAsia="宋体" w:cs="Times New Roman"/>
      <w:b/>
      <w:bCs/>
      <w:kern w:val="0"/>
      <w:sz w:val="24"/>
      <w:szCs w:val="20"/>
      <w:lang w:eastAsia="en-US"/>
    </w:rPr>
  </w:style>
  <w:style w:type="paragraph" w:customStyle="1" w:styleId="21">
    <w:name w:val="修订1"/>
    <w:hidden/>
    <w:semiHidden/>
    <w:qFormat/>
    <w:uiPriority w:val="99"/>
    <w:rPr>
      <w:rFonts w:ascii="Times" w:hAnsi="Times" w:eastAsia="宋体" w:cs="Times New Roman"/>
      <w:sz w:val="24"/>
      <w:lang w:val="en-US" w:eastAsia="en-US" w:bidi="ar-SA"/>
    </w:rPr>
  </w:style>
  <w:style w:type="paragraph" w:customStyle="1" w:styleId="22">
    <w:name w:val="修订2"/>
    <w:hidden/>
    <w:semiHidden/>
    <w:qFormat/>
    <w:uiPriority w:val="99"/>
    <w:rPr>
      <w:rFonts w:ascii="Times" w:hAnsi="Times" w:eastAsia="宋体" w:cs="Times New Roman"/>
      <w:sz w:val="24"/>
      <w:lang w:val="en-US" w:eastAsia="en-US" w:bidi="ar-SA"/>
    </w:rPr>
  </w:style>
  <w:style w:type="character" w:customStyle="1" w:styleId="23">
    <w:name w:val="HTML 预设格式 字符"/>
    <w:basedOn w:val="9"/>
    <w:link w:val="5"/>
    <w:qFormat/>
    <w:uiPriority w:val="0"/>
    <w:rPr>
      <w:rFonts w:ascii="宋体" w:hAnsi="宋体" w:cs="宋体"/>
      <w:sz w:val="24"/>
      <w:szCs w:val="24"/>
    </w:rPr>
  </w:style>
  <w:style w:type="paragraph" w:customStyle="1" w:styleId="24">
    <w:name w:val="修订3"/>
    <w:hidden/>
    <w:semiHidden/>
    <w:qFormat/>
    <w:uiPriority w:val="99"/>
    <w:rPr>
      <w:rFonts w:ascii="Times" w:hAnsi="Times" w:eastAsia="宋体" w:cs="Times New Roman"/>
      <w:sz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3.png"/><Relationship Id="rId7" Type="http://schemas.openxmlformats.org/officeDocument/2006/relationships/image" Target="media/image2.wmf"/><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980</Words>
  <Characters>5112</Characters>
  <Lines>44</Lines>
  <Paragraphs>12</Paragraphs>
  <TotalTime>63</TotalTime>
  <ScaleCrop>false</ScaleCrop>
  <LinksUpToDate>false</LinksUpToDate>
  <CharactersWithSpaces>6119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2023-06-15T02:40:00Z</dcterms:created>
  <dc:creator>李 楠楠</dc:creator>
  <cp:lastModifiedBy>熙玉1406683254</cp:lastModifiedBy>
  <dcterms:modified xsi:type="dcterms:W3CDTF">2023-06-15T11:12:25Z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7C616D31F4D84CF1B087F6237CE9CB6D_13</vt:lpwstr>
  </property>
</Properties>
</file>